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9E9B" w14:textId="7D1571FE" w:rsidR="00E6755E" w:rsidRPr="000F1BAA" w:rsidRDefault="002539A0" w:rsidP="000F1BAA">
      <w:pPr>
        <w:pStyle w:val="Kop1"/>
        <w:rPr>
          <w:color w:val="68991E"/>
        </w:rPr>
      </w:pPr>
      <w:r w:rsidRPr="007813CD">
        <w:rPr>
          <w:color w:val="68991E"/>
        </w:rPr>
        <w:t>Algemene voorwaarden</w:t>
      </w:r>
      <w:r>
        <w:rPr>
          <w:color w:val="68991E"/>
        </w:rPr>
        <w:t xml:space="preserve"> scholing</w:t>
      </w:r>
      <w:r w:rsidR="000749FF">
        <w:rPr>
          <w:color w:val="68991E"/>
        </w:rPr>
        <w:t xml:space="preserve"> Expertisehuis Gehechtheid</w:t>
      </w:r>
    </w:p>
    <w:p w14:paraId="52BA6D6A" w14:textId="77777777" w:rsidR="002539A0" w:rsidRDefault="002539A0" w:rsidP="00C46F78">
      <w:pPr>
        <w:pStyle w:val="BVGKop1B"/>
      </w:pPr>
      <w:r>
        <w:t>Definities</w:t>
      </w:r>
    </w:p>
    <w:p w14:paraId="55046767" w14:textId="77777777" w:rsidR="002539A0" w:rsidRPr="009B7AB2" w:rsidRDefault="002539A0" w:rsidP="002539A0">
      <w:pPr>
        <w:pStyle w:val="BVGKop2"/>
      </w:pPr>
      <w:r w:rsidRPr="00BA7516">
        <w:rPr>
          <w:b/>
        </w:rPr>
        <w:t>Overeenkomst</w:t>
      </w:r>
      <w:r>
        <w:t>: de overeenkomst tussen Opdrachtnemer en Opdrachtgever tot afname van één of meer Opleidingsproducten van Opdrachtnemer.</w:t>
      </w:r>
    </w:p>
    <w:p w14:paraId="24FFC9D7" w14:textId="0E79C772" w:rsidR="002539A0" w:rsidRDefault="002539A0" w:rsidP="002539A0">
      <w:pPr>
        <w:pStyle w:val="BVGKop2"/>
      </w:pPr>
      <w:r w:rsidRPr="00BA7516">
        <w:rPr>
          <w:b/>
        </w:rPr>
        <w:t>Opdrachtnemer</w:t>
      </w:r>
      <w:r>
        <w:t xml:space="preserve">: </w:t>
      </w:r>
      <w:r w:rsidR="000749FF">
        <w:t>Expertisehuis Gehechtheid</w:t>
      </w:r>
      <w:r>
        <w:t>, gevestigd te 5641 JA, Eindhoven, aan de Daalakkersweg 2-</w:t>
      </w:r>
      <w:r w:rsidR="000749FF">
        <w:t>132</w:t>
      </w:r>
      <w:r>
        <w:t xml:space="preserve"> en ingeschreven in het handelsregister van de Kamer van Koophandel onder nummer</w:t>
      </w:r>
      <w:r w:rsidR="008762B2">
        <w:t xml:space="preserve"> </w:t>
      </w:r>
      <w:r w:rsidR="008762B2" w:rsidRPr="008762B2">
        <w:rPr>
          <w:rFonts w:asciiTheme="majorHAnsi" w:hAnsiTheme="majorHAnsi" w:cstheme="majorHAnsi"/>
          <w:color w:val="000000"/>
          <w:szCs w:val="22"/>
        </w:rPr>
        <w:t>89247671</w:t>
      </w:r>
      <w:r w:rsidR="00DA4316" w:rsidRPr="008762B2">
        <w:rPr>
          <w:rFonts w:asciiTheme="majorHAnsi" w:hAnsiTheme="majorHAnsi" w:cstheme="majorHAnsi"/>
          <w:szCs w:val="22"/>
        </w:rPr>
        <w:t>.</w:t>
      </w:r>
    </w:p>
    <w:p w14:paraId="22A1D014" w14:textId="7E92CEF5" w:rsidR="00E61E98" w:rsidRPr="00E61E98" w:rsidRDefault="00E61E98" w:rsidP="000F1BAA">
      <w:pPr>
        <w:pStyle w:val="BVGKop2"/>
      </w:pPr>
      <w:r w:rsidRPr="00BA7516">
        <w:rPr>
          <w:b/>
        </w:rPr>
        <w:t>Opdrachtgever</w:t>
      </w:r>
      <w:r>
        <w:t>: de opdrachtgever van Opdrachtnem</w:t>
      </w:r>
      <w:r w:rsidR="000F1BAA">
        <w:t>er. Opdrachtgevers kunnen zijn n</w:t>
      </w:r>
      <w:r>
        <w:t>atuurlijke personen die (in het kader van de uitoefening van een beroep of bedrijf) aan een opleidingsproduct van Opdrachtnemer deelnemen via een overeenkomst.</w:t>
      </w:r>
    </w:p>
    <w:p w14:paraId="3EAA18C7" w14:textId="227FA011" w:rsidR="0055160C" w:rsidRPr="0055160C" w:rsidRDefault="002539A0" w:rsidP="0055160C">
      <w:pPr>
        <w:pStyle w:val="BVGKop2"/>
      </w:pPr>
      <w:r w:rsidRPr="00BA7516">
        <w:rPr>
          <w:b/>
        </w:rPr>
        <w:t>Opleidingsproduct(en)</w:t>
      </w:r>
      <w:r>
        <w:t>: de opleiding, cursus of training die door Opdrachtnemer wordt aangeboden.</w:t>
      </w:r>
    </w:p>
    <w:p w14:paraId="04CF50DB" w14:textId="27E4915D" w:rsidR="002539A0" w:rsidRPr="003111F8" w:rsidRDefault="00325CCD" w:rsidP="002539A0">
      <w:pPr>
        <w:pStyle w:val="BVGKop2"/>
      </w:pPr>
      <w:r w:rsidRPr="003111F8">
        <w:rPr>
          <w:b/>
        </w:rPr>
        <w:t>I</w:t>
      </w:r>
      <w:r w:rsidR="003111F8">
        <w:rPr>
          <w:b/>
        </w:rPr>
        <w:t>nschrijving</w:t>
      </w:r>
      <w:r w:rsidR="002539A0" w:rsidRPr="003111F8">
        <w:t>: elke</w:t>
      </w:r>
      <w:r w:rsidR="003111F8" w:rsidRPr="003111F8">
        <w:t xml:space="preserve"> inschrijving via </w:t>
      </w:r>
      <w:r w:rsidR="002445F4">
        <w:t xml:space="preserve">het </w:t>
      </w:r>
      <w:r w:rsidR="003111F8" w:rsidRPr="003111F8">
        <w:t xml:space="preserve">door Opdrachtnemer verstrekte digitale inschrijfformulier </w:t>
      </w:r>
      <w:r w:rsidR="002539A0" w:rsidRPr="003111F8">
        <w:t>voor een Opleidingsproduct van Opdrachtnemer.</w:t>
      </w:r>
    </w:p>
    <w:p w14:paraId="717D4312" w14:textId="77777777" w:rsidR="00CE7450" w:rsidRDefault="002539A0" w:rsidP="00CE7450">
      <w:pPr>
        <w:pStyle w:val="BVGKop2"/>
      </w:pPr>
      <w:r w:rsidRPr="00BA7516">
        <w:rPr>
          <w:b/>
        </w:rPr>
        <w:t>Voorwaarden</w:t>
      </w:r>
      <w:r>
        <w:t xml:space="preserve">: deze algemene voorwaarden </w:t>
      </w:r>
    </w:p>
    <w:p w14:paraId="7AE7991C" w14:textId="2A3908B4" w:rsidR="000749FF" w:rsidRDefault="00CE7450" w:rsidP="000749FF">
      <w:pPr>
        <w:pStyle w:val="BVGKop2"/>
      </w:pPr>
      <w:r w:rsidRPr="00CE7450">
        <w:rPr>
          <w:b/>
        </w:rPr>
        <w:t>Website</w:t>
      </w:r>
      <w:r w:rsidRPr="00CE7450">
        <w:t xml:space="preserve">: de website van </w:t>
      </w:r>
      <w:r>
        <w:t>Opdrachtnemer</w:t>
      </w:r>
      <w:r w:rsidRPr="00CE7450">
        <w:t xml:space="preserve">: </w:t>
      </w:r>
      <w:hyperlink r:id="rId8" w:history="1">
        <w:r w:rsidR="000749FF" w:rsidRPr="000F2666">
          <w:rPr>
            <w:rStyle w:val="Hyperlink"/>
          </w:rPr>
          <w:t>www.expertisehuisgehechtheid.com</w:t>
        </w:r>
      </w:hyperlink>
    </w:p>
    <w:p w14:paraId="050C4508" w14:textId="77777777" w:rsidR="002539A0" w:rsidRDefault="002539A0" w:rsidP="00C46F78">
      <w:pPr>
        <w:pStyle w:val="BVGKop1B"/>
      </w:pPr>
      <w:r>
        <w:t>Toepasselijkheid</w:t>
      </w:r>
    </w:p>
    <w:p w14:paraId="0B812CFE" w14:textId="6CC0DBAA" w:rsidR="00E6755E" w:rsidRPr="00E6755E" w:rsidRDefault="002539A0" w:rsidP="00E6755E">
      <w:pPr>
        <w:pStyle w:val="BVGKop2"/>
      </w:pPr>
      <w:r>
        <w:t>De Voorwaarden zijn, tenzij schriftelijk anders overeengekomen, van toepassing op alle overeenkomsten met Opdrachtgever.</w:t>
      </w:r>
      <w:r w:rsidR="00E6755E">
        <w:t xml:space="preserve"> </w:t>
      </w:r>
    </w:p>
    <w:p w14:paraId="1B1FA66B" w14:textId="7CA97582" w:rsidR="00E6755E" w:rsidRDefault="00E6755E" w:rsidP="00E6755E">
      <w:pPr>
        <w:pStyle w:val="BVGKop2"/>
      </w:pPr>
      <w:r>
        <w:t xml:space="preserve">Door het </w:t>
      </w:r>
      <w:r w:rsidR="00E55D00">
        <w:t>aangaan van een overeenkomst</w:t>
      </w:r>
      <w:r>
        <w:t xml:space="preserve"> aanvaardt de opdrachtgever de toepasselijkheid van deze </w:t>
      </w:r>
      <w:r w:rsidR="00E55D00">
        <w:t>Voorwaarden</w:t>
      </w:r>
      <w:r>
        <w:t xml:space="preserve">. Opdrachtnemer wijst de toepasselijkheid van de algemene voorwaarden van de opdrachtgever, hoe ook genaamd, uitdrukkelijk van de hand. </w:t>
      </w:r>
    </w:p>
    <w:p w14:paraId="2A8E00F2" w14:textId="1632B179" w:rsidR="00E55D00" w:rsidRDefault="00E6755E" w:rsidP="00E55D00">
      <w:pPr>
        <w:pStyle w:val="BVGKop2"/>
      </w:pPr>
      <w:proofErr w:type="gramStart"/>
      <w:r w:rsidRPr="00E6755E">
        <w:t>Indien</w:t>
      </w:r>
      <w:proofErr w:type="gramEnd"/>
      <w:r w:rsidRPr="00E6755E">
        <w:t xml:space="preserve"> een of meer van de bepalingen in deze algemene voorwaarden nietig zijn of vernietigd mochten worden, blijven de overige bepalingen van deze </w:t>
      </w:r>
      <w:r w:rsidR="00E55D00">
        <w:t>Voorwaarden</w:t>
      </w:r>
      <w:r w:rsidR="00E55D00" w:rsidRPr="00E6755E">
        <w:t xml:space="preserve"> </w:t>
      </w:r>
      <w:r w:rsidRPr="00E6755E">
        <w:t>volledig van toepassing.</w:t>
      </w:r>
    </w:p>
    <w:p w14:paraId="3DBFF4D3" w14:textId="66A6ADB5" w:rsidR="002539A0" w:rsidRDefault="00E53F9F" w:rsidP="0088798F">
      <w:pPr>
        <w:pStyle w:val="BVGKop1B"/>
      </w:pPr>
      <w:r>
        <w:t>Totstandkoming o</w:t>
      </w:r>
      <w:r w:rsidR="002539A0">
        <w:t>vereenkomst</w:t>
      </w:r>
    </w:p>
    <w:p w14:paraId="08202124" w14:textId="025A63D9" w:rsidR="002539A0" w:rsidRDefault="002539A0" w:rsidP="002539A0">
      <w:pPr>
        <w:pStyle w:val="BVGKop2"/>
      </w:pPr>
      <w:r>
        <w:t xml:space="preserve">De </w:t>
      </w:r>
      <w:r w:rsidR="00E53F9F">
        <w:t>o</w:t>
      </w:r>
      <w:r>
        <w:t xml:space="preserve">vereenkomst </w:t>
      </w:r>
      <w:r w:rsidR="00245A37">
        <w:t xml:space="preserve">m.b.t. de opleiding </w:t>
      </w:r>
      <w:r>
        <w:t xml:space="preserve">komt tot stand door verstrekking van de opdracht door de Opdrachtgever én met uitdrukkelijke bevestiging en aanvaarding van </w:t>
      </w:r>
      <w:r w:rsidR="00E1086B">
        <w:t>d</w:t>
      </w:r>
      <w:r>
        <w:t>e Opdrachtnemer middels een intakegesprek. Hierna vindt de inschrijving voor een opleiding plaats via het door de Opdrachtnemer verstrekte digita</w:t>
      </w:r>
      <w:r w:rsidR="00E53F9F">
        <w:t xml:space="preserve">le inschrijfformulier. De </w:t>
      </w:r>
      <w:r>
        <w:t xml:space="preserve">overeenkomst is gesloten na verzending van het digitale </w:t>
      </w:r>
      <w:r>
        <w:lastRenderedPageBreak/>
        <w:t xml:space="preserve">inschrijfformulier door de Opdrachtgever. Beide partijen ontvangen een bevestiging van de inschrijving. Deze bevestiging geldt </w:t>
      </w:r>
      <w:proofErr w:type="gramStart"/>
      <w:r>
        <w:t>tevens</w:t>
      </w:r>
      <w:proofErr w:type="gramEnd"/>
      <w:r>
        <w:t xml:space="preserve"> als bewijs van inschrijving voor de betreffende opleiding.</w:t>
      </w:r>
    </w:p>
    <w:p w14:paraId="3FAF87B9" w14:textId="78219D47" w:rsidR="00245A37" w:rsidRPr="00245A37" w:rsidRDefault="00245A37" w:rsidP="00245A37">
      <w:pPr>
        <w:pStyle w:val="BVGKop2"/>
      </w:pPr>
      <w:r w:rsidRPr="00245A37">
        <w:t xml:space="preserve">De overeenkomst m.b.t. de (eendaagse) cursussen komt tot stand door verstrekking van de opdracht door de Opdrachtgever. De overeenkomst is gesloten na verzending van het inschrijfformulier op de </w:t>
      </w:r>
      <w:r>
        <w:t>W</w:t>
      </w:r>
      <w:r w:rsidRPr="00245A37">
        <w:t xml:space="preserve">ebsite van Opdrachtnemer. Beide partijen ontvangen een bevestiging van de inschrijving. Deze bevestiging geldt </w:t>
      </w:r>
      <w:proofErr w:type="gramStart"/>
      <w:r w:rsidRPr="00245A37">
        <w:t>tevens</w:t>
      </w:r>
      <w:proofErr w:type="gramEnd"/>
      <w:r w:rsidRPr="00245A37">
        <w:t xml:space="preserve"> als bewijs van inschrijving voor de betreffende opleiding.</w:t>
      </w:r>
    </w:p>
    <w:p w14:paraId="53A4176D" w14:textId="7475DA70" w:rsidR="002539A0" w:rsidRDefault="00A60B05" w:rsidP="00C46F78">
      <w:pPr>
        <w:pStyle w:val="BVGKop1B"/>
        <w:numPr>
          <w:ilvl w:val="2"/>
          <w:numId w:val="2"/>
        </w:numPr>
      </w:pPr>
      <w:r>
        <w:t>Betaling</w:t>
      </w:r>
    </w:p>
    <w:p w14:paraId="6A5BB2DC" w14:textId="58E093D4" w:rsidR="00CE7450" w:rsidRDefault="00900493" w:rsidP="00CE7450">
      <w:pPr>
        <w:pStyle w:val="BVGKop2"/>
      </w:pPr>
      <w:r>
        <w:t xml:space="preserve">Alle </w:t>
      </w:r>
      <w:r w:rsidR="001402D8">
        <w:t>scholings</w:t>
      </w:r>
      <w:r>
        <w:t>prijzen op de W</w:t>
      </w:r>
      <w:r w:rsidR="00CE7450">
        <w:t>ebsite</w:t>
      </w:r>
      <w:r w:rsidR="004B6457">
        <w:t xml:space="preserve"> van Opdrachtnemer</w:t>
      </w:r>
      <w:r w:rsidR="00CE7450">
        <w:t xml:space="preserve"> zijn btw</w:t>
      </w:r>
      <w:r w:rsidR="001402D8">
        <w:t xml:space="preserve"> vrij</w:t>
      </w:r>
      <w:r w:rsidR="00CE7450">
        <w:t xml:space="preserve">, tenzij uitdrukkelijk anders wordt vermeld. Opdrachtnemer is gerechtigd elke wijziging van het btw-tarief aan de opdrachtgever door te berekenen. </w:t>
      </w:r>
    </w:p>
    <w:p w14:paraId="757BF8FE" w14:textId="6072A3CF" w:rsidR="00CE7450" w:rsidRDefault="00CE7450" w:rsidP="00CE7450">
      <w:pPr>
        <w:pStyle w:val="BVGKop2"/>
      </w:pPr>
      <w:r>
        <w:t xml:space="preserve">De kosten van </w:t>
      </w:r>
      <w:r w:rsidR="002445F4">
        <w:t>de O</w:t>
      </w:r>
      <w:r>
        <w:t>pleiding</w:t>
      </w:r>
      <w:r w:rsidR="002445F4">
        <w:t>sproduct(en)</w:t>
      </w:r>
      <w:r>
        <w:t xml:space="preserve"> </w:t>
      </w:r>
      <w:r w:rsidR="00900493">
        <w:t>staan vermeld op de W</w:t>
      </w:r>
      <w:r>
        <w:t>ebsite</w:t>
      </w:r>
      <w:r w:rsidR="004B6457">
        <w:t xml:space="preserve"> van Opdrachtnemer</w:t>
      </w:r>
      <w:r>
        <w:t>.</w:t>
      </w:r>
    </w:p>
    <w:p w14:paraId="64750D17" w14:textId="77777777" w:rsidR="00BA0FD6" w:rsidRDefault="00BA0FD6" w:rsidP="00BA0FD6">
      <w:pPr>
        <w:pStyle w:val="BVGKop2"/>
      </w:pPr>
      <w:r>
        <w:t>Opdrachtnemer factureert Opdrachtgever 60 dagen voor de aanvangsdatum van het Opleidingsproduct.</w:t>
      </w:r>
    </w:p>
    <w:p w14:paraId="626FFE6A" w14:textId="650D7C1A" w:rsidR="002A178B" w:rsidRPr="002A178B" w:rsidRDefault="002A178B" w:rsidP="002A178B">
      <w:pPr>
        <w:pStyle w:val="BVGKop2"/>
      </w:pPr>
      <w:r>
        <w:t>Betaling van facturen van Opdrachtnemer dient te geschieden binnen veertien dagen na factuurdatum, tenzij anders vermeld op de factuur.</w:t>
      </w:r>
    </w:p>
    <w:p w14:paraId="798412AE" w14:textId="77777777" w:rsidR="00BA0FD6" w:rsidRDefault="00BA0FD6" w:rsidP="00BA0FD6">
      <w:pPr>
        <w:pStyle w:val="BVGKop2"/>
      </w:pPr>
      <w:r>
        <w:t>De betaling moet te allen tijde hebben plaatsgevonden voor aanvangsdatum van het Opleidingsproduct.</w:t>
      </w:r>
    </w:p>
    <w:p w14:paraId="6C3C682A" w14:textId="725FF37D" w:rsidR="00BA0FD6" w:rsidRPr="00BA0FD6" w:rsidRDefault="00BA0FD6" w:rsidP="00BA0FD6">
      <w:pPr>
        <w:pStyle w:val="BVGKop2"/>
      </w:pPr>
      <w:r>
        <w:t xml:space="preserve">Opdrachtnemer is gerechtigd haar verplichtingen </w:t>
      </w:r>
      <w:proofErr w:type="gramStart"/>
      <w:r>
        <w:t>jegens</w:t>
      </w:r>
      <w:proofErr w:type="gramEnd"/>
      <w:r>
        <w:t xml:space="preserve"> Opdrachtgever, waaronder maar niet beperkt tot de deelname van Opdrachtgever aan een Opleidingsproduct van Opdrachtnemer, op te schorten zolang Opdrachtgever niet aan alle (</w:t>
      </w:r>
      <w:proofErr w:type="spellStart"/>
      <w:r>
        <w:t>betalings</w:t>
      </w:r>
      <w:proofErr w:type="spellEnd"/>
      <w:r>
        <w:t>)verplichtingen heeft voldaan.</w:t>
      </w:r>
    </w:p>
    <w:p w14:paraId="47C212CA" w14:textId="77777777" w:rsidR="00950AE4" w:rsidRDefault="00950AE4" w:rsidP="00C46F78">
      <w:pPr>
        <w:pStyle w:val="BVGKop1B"/>
      </w:pPr>
      <w:r>
        <w:t xml:space="preserve">Annulering </w:t>
      </w:r>
    </w:p>
    <w:p w14:paraId="3126C730" w14:textId="3D0FC3D1" w:rsidR="00C46F78" w:rsidRDefault="00C46F78" w:rsidP="00950AE4">
      <w:pPr>
        <w:pStyle w:val="BVGKop2"/>
      </w:pPr>
      <w:r>
        <w:t>Tot</w:t>
      </w:r>
      <w:r w:rsidRPr="00C46F78">
        <w:t xml:space="preserve"> </w:t>
      </w:r>
      <w:r w:rsidR="0030530B">
        <w:t>14</w:t>
      </w:r>
      <w:r w:rsidRPr="00C46F78">
        <w:t xml:space="preserve"> dagen na het sluiten van een overeenkomst heeft Opdrachtgever het recht de overeenkomst zonder opgave van redenen te </w:t>
      </w:r>
      <w:r>
        <w:t>annuleren</w:t>
      </w:r>
      <w:r w:rsidRPr="00C46F78">
        <w:t xml:space="preserve">. </w:t>
      </w:r>
    </w:p>
    <w:p w14:paraId="7B57A10D" w14:textId="485C1763" w:rsidR="00950AE4" w:rsidRDefault="00950AE4" w:rsidP="00950AE4">
      <w:pPr>
        <w:pStyle w:val="BVGKop2"/>
      </w:pPr>
      <w:r>
        <w:t>Bij annulering van de</w:t>
      </w:r>
      <w:r w:rsidRPr="00F5191F">
        <w:rPr>
          <w:color w:val="auto"/>
        </w:rPr>
        <w:t xml:space="preserve"> overeenkomst</w:t>
      </w:r>
      <w:r w:rsidRPr="00E53F9F">
        <w:rPr>
          <w:color w:val="0000FF"/>
        </w:rPr>
        <w:t xml:space="preserve"> </w:t>
      </w:r>
      <w:r w:rsidRPr="00561FEB">
        <w:rPr>
          <w:color w:val="auto"/>
        </w:rPr>
        <w:t>door Opdrachtgever</w:t>
      </w:r>
      <w:r>
        <w:rPr>
          <w:color w:val="0000FF"/>
        </w:rPr>
        <w:t xml:space="preserve"> </w:t>
      </w:r>
      <w:r>
        <w:t xml:space="preserve">vanaf </w:t>
      </w:r>
      <w:r w:rsidR="0030530B">
        <w:t>14</w:t>
      </w:r>
      <w:r w:rsidR="00C46F78">
        <w:t xml:space="preserve"> dagen na </w:t>
      </w:r>
      <w:r>
        <w:t xml:space="preserve">de datum van </w:t>
      </w:r>
      <w:r w:rsidRPr="001E48A0">
        <w:rPr>
          <w:color w:val="auto"/>
        </w:rPr>
        <w:t>inschrijving</w:t>
      </w:r>
      <w:r>
        <w:t xml:space="preserve"> tot acht weken voor de eigenlijke aanvang van de o</w:t>
      </w:r>
      <w:r w:rsidR="002445F4">
        <w:t xml:space="preserve">pdracht wordt </w:t>
      </w:r>
      <w:r w:rsidR="0030530B">
        <w:t xml:space="preserve">10% </w:t>
      </w:r>
      <w:r w:rsidR="002445F4">
        <w:t xml:space="preserve">van </w:t>
      </w:r>
      <w:r w:rsidR="0030530B">
        <w:t>het totaalbedrag</w:t>
      </w:r>
      <w:r>
        <w:t xml:space="preserve"> </w:t>
      </w:r>
      <w:r w:rsidR="0030530B">
        <w:t>(</w:t>
      </w:r>
      <w:r>
        <w:t>administratie- en annuleringskosten</w:t>
      </w:r>
      <w:r w:rsidR="0030530B">
        <w:t>)</w:t>
      </w:r>
      <w:r>
        <w:t xml:space="preserve"> aan Opdrachtgever gefactureerd. Bij annulering binnen vier tot twee weken voor de eigenlijke aanvang van de opdracht wordt 50% van de </w:t>
      </w:r>
      <w:r w:rsidR="002445F4">
        <w:t>opleidings</w:t>
      </w:r>
      <w:r>
        <w:t xml:space="preserve">kosten. Bij annulering binnen twee weken voor de eigenlijke aanvang van de opdracht wordt 100% van de </w:t>
      </w:r>
      <w:r w:rsidR="002445F4">
        <w:t>opleidings</w:t>
      </w:r>
      <w:r>
        <w:t xml:space="preserve">kosten aan Opdrachtgever gefactureerd. </w:t>
      </w:r>
      <w:r w:rsidR="00FE4EA1">
        <w:t>Terugbetaling geschied</w:t>
      </w:r>
      <w:r w:rsidR="001E3B3B">
        <w:t>t</w:t>
      </w:r>
      <w:r w:rsidR="00FE4EA1">
        <w:t xml:space="preserve"> binnen vier weken.</w:t>
      </w:r>
    </w:p>
    <w:p w14:paraId="6BCA6F79" w14:textId="77777777" w:rsidR="00950AE4" w:rsidRDefault="00950AE4" w:rsidP="00950AE4">
      <w:pPr>
        <w:pStyle w:val="BVGKop2"/>
      </w:pPr>
      <w:r>
        <w:t xml:space="preserve">De Opdrachtnemer behoudt zich het recht voor om, </w:t>
      </w:r>
      <w:proofErr w:type="gramStart"/>
      <w:r>
        <w:t>indien</w:t>
      </w:r>
      <w:proofErr w:type="gramEnd"/>
      <w:r>
        <w:t xml:space="preserve"> het aantal aanmeldingen voor een bepaalde opleiding naar het oordeel van de Opdrachtnemer onvoldoende is, voorafgaand aan de start van de betreffende opleiding deze (geheel of gedeeltelijk) te annuleren. In dat geval staat het </w:t>
      </w:r>
      <w:r>
        <w:lastRenderedPageBreak/>
        <w:t xml:space="preserve">de Opdrachtnemer vrij om met de opdrachtgever overeen te komen dat de opleiding op een andere datum en/of ander tijdstip zal worden gevolgd dan wel de overeenkomst niet te accepteren. </w:t>
      </w:r>
      <w:proofErr w:type="gramStart"/>
      <w:r>
        <w:t>Indien</w:t>
      </w:r>
      <w:proofErr w:type="gramEnd"/>
      <w:r>
        <w:t xml:space="preserve"> de Opdrachtnemer de overeenkomst niet accepteert, zal de Opdrachtnemer de reeds door de opdrachtgever betaalde kosten voor de geannuleerde opleiding restitueren, maar is de Opdrachtnemer is niet gehouden tot vergoeding van eventuele schade of kosten van de Opdrachtgever in verband hiermee. </w:t>
      </w:r>
    </w:p>
    <w:p w14:paraId="4AC3F99E" w14:textId="77777777" w:rsidR="002445F4" w:rsidRDefault="002445F4" w:rsidP="002445F4">
      <w:pPr>
        <w:pStyle w:val="BVGKop1B"/>
      </w:pPr>
      <w:r>
        <w:t xml:space="preserve">Tussentijdse beëindiging overeenkomst </w:t>
      </w:r>
    </w:p>
    <w:p w14:paraId="5B4C07ED" w14:textId="77777777" w:rsidR="002445F4" w:rsidRDefault="002445F4" w:rsidP="002445F4">
      <w:pPr>
        <w:pStyle w:val="BVGKop2"/>
      </w:pPr>
      <w:r>
        <w:t>Indien Opdrachtgever na aanvang van de opleiding de overeenkomst tussentijds beëindigt, bestaat er geen recht op enige restitutie van</w:t>
      </w:r>
      <w:r w:rsidRPr="00C43979">
        <w:t xml:space="preserve"> </w:t>
      </w:r>
      <w:r>
        <w:t xml:space="preserve">de kosten voor de opleiding. </w:t>
      </w:r>
    </w:p>
    <w:p w14:paraId="1A019BD5" w14:textId="68D027FB" w:rsidR="002445F4" w:rsidRPr="002445F4" w:rsidRDefault="002445F4" w:rsidP="002445F4">
      <w:pPr>
        <w:pStyle w:val="BVGKop2"/>
      </w:pPr>
      <w:r>
        <w:t>Restitutie van (een gedeelte van) de kosten voor de opleiding is alleen mogelijk wanneer een tussentijdse beëindiging van de overeenkomst het directe gevolg is van een ernstige ziekte of calamiteit. Opdrachtgever is verplicht om een schriftelijk bewijs (verklaring) van de behandelend arts over te dragen aan Opdrachtnemer.</w:t>
      </w:r>
    </w:p>
    <w:p w14:paraId="14A07B45" w14:textId="77777777" w:rsidR="00950AE4" w:rsidRDefault="00950AE4" w:rsidP="00C46F78">
      <w:pPr>
        <w:pStyle w:val="BVGKop1B"/>
      </w:pPr>
      <w:r>
        <w:t>Inschakeling derden en vervanging docenten</w:t>
      </w:r>
    </w:p>
    <w:p w14:paraId="5023699F" w14:textId="3AC1B114" w:rsidR="00950AE4" w:rsidRPr="00E6733E" w:rsidRDefault="00950AE4" w:rsidP="00950AE4">
      <w:pPr>
        <w:pStyle w:val="BVGKop2"/>
      </w:pPr>
      <w:proofErr w:type="gramStart"/>
      <w:r>
        <w:t>Indien</w:t>
      </w:r>
      <w:proofErr w:type="gramEnd"/>
      <w:r>
        <w:t xml:space="preserve"> en voor zover een goede uitvoering van de Overeenkomst dit vereist, heeft Opdrachtnemer het recht bepaalde werkzaamheden te laten verrichten door derden.</w:t>
      </w:r>
    </w:p>
    <w:p w14:paraId="7997CB8E" w14:textId="77777777" w:rsidR="00950AE4" w:rsidRDefault="00950AE4" w:rsidP="00C46F78">
      <w:pPr>
        <w:pStyle w:val="BVGKop1B"/>
      </w:pPr>
      <w:r>
        <w:t>Overmacht</w:t>
      </w:r>
    </w:p>
    <w:p w14:paraId="4F68FBC6" w14:textId="77777777" w:rsidR="00950AE4" w:rsidRPr="003D295B" w:rsidRDefault="00950AE4" w:rsidP="00950AE4">
      <w:pPr>
        <w:pStyle w:val="BVGKop2"/>
      </w:pPr>
      <w:r>
        <w:t xml:space="preserve">Bij ziekte, verhindering en tijdelijke of blijvende arbeidsongeschiktheid van Opdrachtnemer zal deze, voor zover mogelijk, voor gelijkwaardige vervanging zorg dragen. Indien vervanging niet mogelijk blijkt te zijn, zal Opdrachtnemer de Opdrachtgever zo spoedig mogelijk hiervan in kennis stellen en met een voorstel voor alternatieve data komen waarop de betreffende opleiding alsnog zal worden gegeven. </w:t>
      </w:r>
    </w:p>
    <w:p w14:paraId="098FB812" w14:textId="77777777" w:rsidR="00950AE4" w:rsidRPr="00EA5D11" w:rsidRDefault="00950AE4" w:rsidP="00950AE4">
      <w:pPr>
        <w:pStyle w:val="BVGKop2"/>
      </w:pPr>
      <w:r>
        <w:t>Ziekte, verhindering en tijdelijke of blijvende arbeidsongeschiktheid van Opdrachtnemer is geen reden voor kosteloze annulering van een opleiding door de opdrachtgever.</w:t>
      </w:r>
    </w:p>
    <w:p w14:paraId="6995358C" w14:textId="77777777" w:rsidR="00950AE4" w:rsidRDefault="00950AE4" w:rsidP="00950AE4">
      <w:pPr>
        <w:pStyle w:val="BVGKop2"/>
      </w:pPr>
      <w:r>
        <w:t xml:space="preserve">In geval van ziekte, verhindering en tijdelijke of blijvende arbeidsongeschiktheid van Opdrachtnemer heeft Opdrachtgever geen recht op een (schade)vergoeding. </w:t>
      </w:r>
    </w:p>
    <w:p w14:paraId="60794D74" w14:textId="0197D8F5" w:rsidR="00950AE4" w:rsidRPr="00950AE4" w:rsidRDefault="00950AE4" w:rsidP="00950AE4">
      <w:pPr>
        <w:pStyle w:val="BVGKop2"/>
      </w:pPr>
      <w:proofErr w:type="gramStart"/>
      <w:r>
        <w:t>Indien</w:t>
      </w:r>
      <w:proofErr w:type="gramEnd"/>
      <w:r>
        <w:t xml:space="preserve"> de overmachtssituatie langer duurt dan zes maanden is ieder der partijen gerechtigd de Overeenkomst te ontbinden, zonder verplichting tot vergoeding van schade aan de andere partij. </w:t>
      </w:r>
    </w:p>
    <w:p w14:paraId="02F87EFD" w14:textId="77777777" w:rsidR="002539A0" w:rsidRDefault="002539A0" w:rsidP="00C46F78">
      <w:pPr>
        <w:pStyle w:val="BVGKop1B"/>
      </w:pPr>
      <w:r>
        <w:t xml:space="preserve">Intellectueel eigendomsrecht </w:t>
      </w:r>
    </w:p>
    <w:p w14:paraId="7D5BFEF7" w14:textId="405CA0EC" w:rsidR="00F5191F" w:rsidRPr="00F5191F" w:rsidRDefault="00F5191F" w:rsidP="00F5191F">
      <w:pPr>
        <w:pStyle w:val="BVGKop2"/>
      </w:pPr>
      <w:r>
        <w:t xml:space="preserve">De Loekemeijermethode is geregistreerd merk en eigendom van Opdrachtnemer. Materiaal mag alleen gebruikt worden door opdrachtgever met uitdrukkelijke schriftelijke toestemming van en onder </w:t>
      </w:r>
      <w:r w:rsidR="008917F8">
        <w:t>de juiste bronvermelding</w:t>
      </w:r>
      <w:r>
        <w:t>.</w:t>
      </w:r>
    </w:p>
    <w:p w14:paraId="122C65B6" w14:textId="705C0081" w:rsidR="002539A0" w:rsidRDefault="002539A0" w:rsidP="002539A0">
      <w:pPr>
        <w:pStyle w:val="BVGKop2"/>
      </w:pPr>
      <w:r>
        <w:lastRenderedPageBreak/>
        <w:t xml:space="preserve">Alle intellectuele eigendomsrechten, waaronder maar niet beperkt tot het auteursrecht, databankrecht, merkenrecht, handelsnaamrecht of octrooirecht, en overige rechten op en in verband met het </w:t>
      </w:r>
      <w:r w:rsidR="004B6457">
        <w:t>opleidingsmateriaal</w:t>
      </w:r>
      <w:r>
        <w:t xml:space="preserve"> berusten bij Opdrachtnemer.</w:t>
      </w:r>
    </w:p>
    <w:p w14:paraId="4C46BAA1" w14:textId="3FE3D527" w:rsidR="002539A0" w:rsidRDefault="002539A0" w:rsidP="002539A0">
      <w:pPr>
        <w:pStyle w:val="BVGKop2"/>
      </w:pPr>
      <w:r>
        <w:t xml:space="preserve">Het is Opdrachtgever niet toegestaan om zonder voorafgaande schriftelijke toestemming van </w:t>
      </w:r>
      <w:r w:rsidR="00DA4316">
        <w:t>het rechthebbende opleidingsmateriaal</w:t>
      </w:r>
      <w:r>
        <w:t xml:space="preserve"> geheel of gedeeltelijk te verveelvoudigen of openbaar te maken.</w:t>
      </w:r>
    </w:p>
    <w:p w14:paraId="50729638" w14:textId="634C4473" w:rsidR="002539A0" w:rsidRDefault="002539A0" w:rsidP="002539A0">
      <w:pPr>
        <w:pStyle w:val="BVGKop2"/>
      </w:pPr>
      <w:r>
        <w:t xml:space="preserve">Het </w:t>
      </w:r>
      <w:r w:rsidR="004B6457">
        <w:t>opleidingsmateriaal</w:t>
      </w:r>
      <w:r>
        <w:t xml:space="preserve"> geldt uitsluitend voor eigen gebruik van Opdrachtgever</w:t>
      </w:r>
      <w:r w:rsidR="002445F4">
        <w:t>.</w:t>
      </w:r>
    </w:p>
    <w:p w14:paraId="56F9B31E" w14:textId="64442E41" w:rsidR="002539A0" w:rsidRDefault="002539A0" w:rsidP="002539A0">
      <w:pPr>
        <w:pStyle w:val="BVGKop2"/>
      </w:pPr>
      <w:r>
        <w:t xml:space="preserve">Niets in deze Overeenkomst kan worden uitgelegd als een overdracht van intellectuele eigendomsrechten met betrekking tot </w:t>
      </w:r>
      <w:r w:rsidR="002445F4">
        <w:t>opleidings</w:t>
      </w:r>
      <w:r>
        <w:t>materiaal.</w:t>
      </w:r>
    </w:p>
    <w:p w14:paraId="44595865" w14:textId="77777777" w:rsidR="002539A0" w:rsidRDefault="002539A0" w:rsidP="00C46F78">
      <w:pPr>
        <w:pStyle w:val="BVGKop1B"/>
      </w:pPr>
      <w:r>
        <w:t>Geheimhouding/vertrouwelijke informatie</w:t>
      </w:r>
    </w:p>
    <w:p w14:paraId="32A0F402" w14:textId="0F4A9F79" w:rsidR="002539A0" w:rsidRDefault="00D30847" w:rsidP="002539A0">
      <w:pPr>
        <w:pStyle w:val="BVGKop2"/>
      </w:pPr>
      <w:r>
        <w:t>Alle</w:t>
      </w:r>
      <w:r w:rsidR="002539A0">
        <w:t xml:space="preserve"> partijen zijn verplicht tot geheimhouding van alle vertrouwelijke informatie die zij in het kader van de Overeenkomst van elkaar of uit andere bron hebben verkregen.</w:t>
      </w:r>
    </w:p>
    <w:p w14:paraId="6E1435D3" w14:textId="3A0F7245" w:rsidR="00331A58" w:rsidRPr="00331A58" w:rsidRDefault="00331A58" w:rsidP="00331A58">
      <w:pPr>
        <w:pStyle w:val="BVGKop2"/>
      </w:pPr>
      <w:r>
        <w:t>Opdrachtnemer zal de vertrouwelijke</w:t>
      </w:r>
      <w:r w:rsidRPr="00F763EA">
        <w:t xml:space="preserve"> informati</w:t>
      </w:r>
      <w:r>
        <w:t>e alleen gebruiken om de Opdrachtgever</w:t>
      </w:r>
      <w:r w:rsidRPr="00F763EA">
        <w:t xml:space="preserve"> te (blijven) </w:t>
      </w:r>
      <w:r>
        <w:t>informeren over Opleidingsproducten</w:t>
      </w:r>
      <w:r w:rsidRPr="00F763EA">
        <w:t xml:space="preserve"> of daaraan gerelateerde </w:t>
      </w:r>
      <w:r>
        <w:t xml:space="preserve">informatie. </w:t>
      </w:r>
    </w:p>
    <w:p w14:paraId="666CD0E7" w14:textId="5617AC9A" w:rsidR="00331A58" w:rsidRDefault="00331A58" w:rsidP="00331A58">
      <w:pPr>
        <w:pStyle w:val="BVGKop2"/>
      </w:pPr>
      <w:r>
        <w:t>Alle partijen</w:t>
      </w:r>
      <w:r w:rsidRPr="00331A58">
        <w:t xml:space="preserve"> </w:t>
      </w:r>
      <w:r>
        <w:t>die beschikking krijgen</w:t>
      </w:r>
      <w:r w:rsidRPr="00331A58">
        <w:t xml:space="preserve"> over gegevens waarvan </w:t>
      </w:r>
      <w:r>
        <w:t>zij</w:t>
      </w:r>
      <w:r w:rsidRPr="00331A58">
        <w:t xml:space="preserve"> het vertrouwelijke karakter kent of redelijkerwijs kan vermoeden, en voor wie niet </w:t>
      </w:r>
      <w:proofErr w:type="gramStart"/>
      <w:r w:rsidRPr="00331A58">
        <w:t>reeds</w:t>
      </w:r>
      <w:proofErr w:type="gramEnd"/>
      <w:r w:rsidRPr="00331A58">
        <w:t xml:space="preserve"> uit hoofde van ambt, beroep of wettelijk voorschrift ter zake van die gegevens een geheimhoudingsplicht geldt, is verplicht tot geheimhouding daarvan, behoudens voor zover enig wettelijk voorschrift hem tot bekendmaking verplicht. </w:t>
      </w:r>
    </w:p>
    <w:p w14:paraId="20D4CADE" w14:textId="241E2117" w:rsidR="00331A58" w:rsidRPr="00331A58" w:rsidRDefault="00331A58" w:rsidP="00331A58">
      <w:pPr>
        <w:pStyle w:val="BVGKop2"/>
      </w:pPr>
      <w:r>
        <w:t>Alle partijen zijn verplicht om bij het inbrengen van vertrouwelijke informatie met betrekking tot casuïstiek of het uitvoeren van opdrachten tijdens de opleiding, toestemming te vragen aan de betrokken personen of de informatie geheel te anonimiseren.</w:t>
      </w:r>
    </w:p>
    <w:p w14:paraId="675E10D6" w14:textId="77777777" w:rsidR="002539A0" w:rsidRDefault="002539A0" w:rsidP="00C46F78">
      <w:pPr>
        <w:pStyle w:val="BVGKop1B"/>
      </w:pPr>
      <w:r>
        <w:t>Persoonsgegevens</w:t>
      </w:r>
    </w:p>
    <w:p w14:paraId="1EB8C626" w14:textId="77777777" w:rsidR="002539A0" w:rsidRDefault="002539A0" w:rsidP="002539A0">
      <w:pPr>
        <w:pStyle w:val="BVGKop2"/>
      </w:pPr>
      <w:r>
        <w:t xml:space="preserve">Opdrachtnemer gebruikt de door haar ontvangen persoonsgegevens van Opdrachtgever om Opdrachtgever te informeren over Opleidingsproducten. </w:t>
      </w:r>
    </w:p>
    <w:p w14:paraId="319670F4" w14:textId="77777777" w:rsidR="002539A0" w:rsidRDefault="002539A0" w:rsidP="002539A0">
      <w:pPr>
        <w:pStyle w:val="BVGKop2"/>
      </w:pPr>
      <w:r>
        <w:t>Opdrachtnemer verwerkt de door de Opdrachtgever</w:t>
      </w:r>
      <w:r w:rsidRPr="00A64A36">
        <w:t xml:space="preserve"> verstrekte persoonsgeg</w:t>
      </w:r>
      <w:r>
        <w:t>evens in overeenstemming met het privacy beleid van Opdrachtnemer. Opdrachtnemer</w:t>
      </w:r>
      <w:r w:rsidRPr="00A64A36">
        <w:t xml:space="preserve"> garandeert dat de betrokkenen van wie persoonsgegevens worden verstrekt zijn geïnformeerd over de verwerking v</w:t>
      </w:r>
      <w:r>
        <w:t>an hun gegevens door Opdrachtgever</w:t>
      </w:r>
      <w:r w:rsidRPr="00A64A36">
        <w:t>.</w:t>
      </w:r>
    </w:p>
    <w:p w14:paraId="519A12EE" w14:textId="77777777" w:rsidR="002539A0" w:rsidRDefault="002539A0" w:rsidP="00C46F78">
      <w:pPr>
        <w:pStyle w:val="BVGKop1B"/>
      </w:pPr>
      <w:r>
        <w:t>Aansprakelijkheid</w:t>
      </w:r>
    </w:p>
    <w:p w14:paraId="1ED51B6A" w14:textId="51420A47" w:rsidR="002539A0" w:rsidRDefault="002539A0" w:rsidP="002539A0">
      <w:pPr>
        <w:pStyle w:val="BVGKop2"/>
      </w:pPr>
      <w:r>
        <w:t xml:space="preserve">Hoewel met betrekking tot de inhoud van Opleidingsproducten van Opdrachtnemer en </w:t>
      </w:r>
      <w:r w:rsidR="002445F4">
        <w:t>opleidings</w:t>
      </w:r>
      <w:r>
        <w:t>materiaal de uiterste zorg is nagestreefd, kan Opdrachtnemer niet instaan voor de afwezigheid van fouten in of de volledigheid van de Opleidingsproducten</w:t>
      </w:r>
      <w:r w:rsidR="002445F4">
        <w:t xml:space="preserve"> van Opdrachtnemer en het </w:t>
      </w:r>
      <w:r w:rsidR="002445F4">
        <w:lastRenderedPageBreak/>
        <w:t>opleidings</w:t>
      </w:r>
      <w:r>
        <w:t>materiaal. Opdrachtnemer en de docenten zijn, voor zover maximaal is toegestaan op grond van toepasselijk recht, niet voor dergelijke fouten of onvolledigheden aansprakelijk.</w:t>
      </w:r>
    </w:p>
    <w:p w14:paraId="70897B03" w14:textId="77777777" w:rsidR="002539A0" w:rsidRDefault="002539A0" w:rsidP="002539A0">
      <w:pPr>
        <w:pStyle w:val="BVGKop2"/>
      </w:pPr>
      <w:proofErr w:type="gramStart"/>
      <w:r>
        <w:t>Behoudens</w:t>
      </w:r>
      <w:proofErr w:type="gramEnd"/>
      <w:r>
        <w:t xml:space="preserve"> opzet of bewuste roekeloosheid aan de zijde van Opdrachtnemer, is Opdrachtnemer niet aansprakelijk voor welke schade dan ook die Opdrachtgever in verband met deelname aan een Opleidingsproduct van Opdrachtnemer of uit hoofde van de Overeenkomst.</w:t>
      </w:r>
    </w:p>
    <w:p w14:paraId="65410332" w14:textId="77628E63" w:rsidR="002539A0" w:rsidRDefault="002539A0" w:rsidP="002539A0">
      <w:pPr>
        <w:pStyle w:val="BVGKop2"/>
      </w:pPr>
      <w:r>
        <w:t xml:space="preserve">Indien Opdrachtnemer aansprakelijk mocht zijn voor enigerlei schade, dan is de aansprakelijkheid van Opdrachtnemer beperkt tot maximaal </w:t>
      </w:r>
      <w:r w:rsidR="002445F4">
        <w:t>25</w:t>
      </w:r>
      <w:r w:rsidR="00315B39">
        <w:t xml:space="preserve">% van </w:t>
      </w:r>
      <w:r>
        <w:t>de factuurwaarde van de opdracht waarop de aansprakelijkheid betrekking heeft.</w:t>
      </w:r>
    </w:p>
    <w:p w14:paraId="0A247E97" w14:textId="77777777" w:rsidR="002539A0" w:rsidRDefault="002539A0" w:rsidP="002539A0">
      <w:pPr>
        <w:pStyle w:val="BVGKop2"/>
      </w:pPr>
      <w:r>
        <w:t xml:space="preserve">Opdrachtnemer is nimmer aansprakelijk voor indirecte schade, daaronder begrepen gevolgschade, gederfde winst, gemiste besparingen en schade door bedrijfsstagnatie. </w:t>
      </w:r>
    </w:p>
    <w:p w14:paraId="35193023" w14:textId="77777777" w:rsidR="002539A0" w:rsidRDefault="002539A0" w:rsidP="002539A0">
      <w:pPr>
        <w:pStyle w:val="BVGKop2"/>
      </w:pPr>
      <w:r>
        <w:t>Opdrachtgever vrijwaart Opdrachtnemer voor eventuele aanspraken van derden, die in verband met de uitvoering van de Overeenkomst schade lijden en welke aan Opdrachtgever toerekenbaar is.</w:t>
      </w:r>
    </w:p>
    <w:p w14:paraId="08485723" w14:textId="42CCF836" w:rsidR="00EA5D11" w:rsidRDefault="00EA5D11" w:rsidP="00C46F78">
      <w:pPr>
        <w:pStyle w:val="BVGKop1B"/>
      </w:pPr>
      <w:r>
        <w:t>Klachten</w:t>
      </w:r>
    </w:p>
    <w:p w14:paraId="671D1348" w14:textId="58B2F4F3" w:rsidR="008D4770" w:rsidRDefault="002539A0" w:rsidP="008D4770">
      <w:pPr>
        <w:pStyle w:val="BVGKop2"/>
      </w:pPr>
      <w:r>
        <w:t xml:space="preserve">Klachten over de dienstverlening van Opdrachtnemer kunnen per e-mail door Opdrachtgever worden ingediend via het e-mailadres </w:t>
      </w:r>
      <w:hyperlink r:id="rId9" w:history="1">
        <w:r w:rsidR="008D4770" w:rsidRPr="000F2666">
          <w:rPr>
            <w:rStyle w:val="Hyperlink"/>
          </w:rPr>
          <w:t>info@expertisehuisgehechtheid.com</w:t>
        </w:r>
      </w:hyperlink>
    </w:p>
    <w:p w14:paraId="6AFDF5C8" w14:textId="262D76CD" w:rsidR="002539A0" w:rsidRDefault="002539A0" w:rsidP="008D4770">
      <w:pPr>
        <w:pStyle w:val="BVGKop2"/>
      </w:pPr>
      <w:r>
        <w:t xml:space="preserve">De wijze waarop klachten worden behandeld staat omschreven in de klachtenprocedure van Opdrachtnemer die in te vinden op de </w:t>
      </w:r>
      <w:r w:rsidR="00900493">
        <w:t>W</w:t>
      </w:r>
      <w:r w:rsidR="00BA49A8">
        <w:t>ebsite van Opdrachtnemer.</w:t>
      </w:r>
    </w:p>
    <w:p w14:paraId="2BCAE375" w14:textId="6D89DB23" w:rsidR="002539A0" w:rsidRDefault="002539A0" w:rsidP="002539A0">
      <w:pPr>
        <w:pStyle w:val="BVGKop2"/>
      </w:pPr>
      <w:r>
        <w:t xml:space="preserve">Opdrachtnemer zal de ontvangst van klachten binnen </w:t>
      </w:r>
      <w:r w:rsidR="00BA49A8">
        <w:t>14</w:t>
      </w:r>
      <w:r>
        <w:t xml:space="preserve"> dagen schriftelijk bevestigen aan klager. </w:t>
      </w:r>
    </w:p>
    <w:p w14:paraId="2184C544" w14:textId="77777777" w:rsidR="002539A0" w:rsidRDefault="002539A0" w:rsidP="00C46F78">
      <w:pPr>
        <w:pStyle w:val="BVGKop1B"/>
      </w:pPr>
      <w:r>
        <w:t>Toepasselijk recht</w:t>
      </w:r>
    </w:p>
    <w:p w14:paraId="7D90794C" w14:textId="77777777" w:rsidR="002539A0" w:rsidRDefault="002539A0" w:rsidP="002539A0">
      <w:pPr>
        <w:pStyle w:val="BVGKop2"/>
      </w:pPr>
      <w:r>
        <w:t xml:space="preserve">Op alle rechtsbetrekkingen waarbij Opdrachtnemer partij is, is uitsluitend Nederlands recht van toepassing, ook </w:t>
      </w:r>
      <w:proofErr w:type="gramStart"/>
      <w:r>
        <w:t>indien</w:t>
      </w:r>
      <w:proofErr w:type="gramEnd"/>
      <w:r>
        <w:t xml:space="preserve"> aan een verbintenis geheel of gedeeltelijk in het buitenland uitvoering wordt gegeven of indien de bij de rechtsbetrekking betrokken partij aldaar woonplaats heeft. </w:t>
      </w:r>
    </w:p>
    <w:p w14:paraId="2A8A5046" w14:textId="3F6ADE15" w:rsidR="002539A0" w:rsidRDefault="002539A0" w:rsidP="002539A0">
      <w:pPr>
        <w:pStyle w:val="BVGKop2"/>
      </w:pPr>
      <w:r>
        <w:t xml:space="preserve">De rechtbank </w:t>
      </w:r>
      <w:r w:rsidR="00BA49A8">
        <w:t>Oost-Brabant,</w:t>
      </w:r>
      <w:r>
        <w:t xml:space="preserve"> locatie </w:t>
      </w:r>
      <w:r w:rsidR="00BA49A8">
        <w:t>Eindhoven</w:t>
      </w:r>
      <w:r>
        <w:t xml:space="preserve"> is bij uitsluiting bevoegd van geschillen kennis te nemen, tenzij de wet dwingend anders voorschrijft.</w:t>
      </w:r>
    </w:p>
    <w:p w14:paraId="1736440E" w14:textId="77777777" w:rsidR="002539A0" w:rsidRDefault="002539A0" w:rsidP="002539A0">
      <w:pPr>
        <w:pStyle w:val="BVGKop2"/>
      </w:pPr>
      <w:r>
        <w:t>Partijen zullen pas een beroep op de rechter doen, nadat zij zich tot het uiterste hebben ingespannen een geschil in onderling overleg te beslechten.</w:t>
      </w:r>
    </w:p>
    <w:p w14:paraId="2355921A" w14:textId="77777777" w:rsidR="0088798F" w:rsidRDefault="0088798F" w:rsidP="0088798F">
      <w:pPr>
        <w:pStyle w:val="BVGKop1B"/>
      </w:pPr>
      <w:r>
        <w:t>Wijziging Voorwaarden</w:t>
      </w:r>
    </w:p>
    <w:p w14:paraId="6FA5C938" w14:textId="5AD3E89F" w:rsidR="00C0630F" w:rsidRPr="00A660C0" w:rsidRDefault="0088798F" w:rsidP="001A29F3">
      <w:pPr>
        <w:pStyle w:val="BVGKop2"/>
      </w:pPr>
      <w:r>
        <w:t>Opdrachtnemer is gerechtigd de Voorwaarden te wijzigen. Wijzigingen van de Voorwaarden gelden ook ten aanzien van bestaande overeenkomsten. Opdrachtnemer zal wijzigingen van de Voorwaarden bekend maken op de Website</w:t>
      </w:r>
      <w:r w:rsidR="004B6457">
        <w:t xml:space="preserve"> van Opdrachtnemer</w:t>
      </w:r>
      <w:r>
        <w:t>. De gewijzigde Voorwaarden treden twee weken na bekendmaking in werking, of zoveel later als in de bekendmaking is bepaald</w:t>
      </w:r>
      <w:r w:rsidR="00DA4316">
        <w:t>.</w:t>
      </w:r>
    </w:p>
    <w:sectPr w:rsidR="00C0630F" w:rsidRPr="00A660C0" w:rsidSect="00DA4316">
      <w:headerReference w:type="default" r:id="rId10"/>
      <w:footerReference w:type="even" r:id="rId11"/>
      <w:footerReference w:type="default" r:id="rId12"/>
      <w:pgSz w:w="11900" w:h="16840"/>
      <w:pgMar w:top="1985" w:right="1127" w:bottom="1418" w:left="1134" w:header="441"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F2EA" w14:textId="77777777" w:rsidR="00092AB2" w:rsidRDefault="00092AB2" w:rsidP="00FD54E6">
      <w:r>
        <w:separator/>
      </w:r>
    </w:p>
  </w:endnote>
  <w:endnote w:type="continuationSeparator" w:id="0">
    <w:p w14:paraId="4622E56C" w14:textId="77777777" w:rsidR="00092AB2" w:rsidRDefault="00092AB2" w:rsidP="00FD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6669" w14:textId="77777777" w:rsidR="002445F4" w:rsidRDefault="002445F4" w:rsidP="00FC5B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7BCEA6F" w14:textId="77777777" w:rsidR="002445F4" w:rsidRDefault="002445F4" w:rsidP="00FB5DA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6F64" w14:textId="77777777" w:rsidR="002445F4" w:rsidRPr="00FC5BA3" w:rsidRDefault="002445F4" w:rsidP="00FC5BA3">
    <w:pPr>
      <w:pStyle w:val="Voettekst"/>
      <w:framePr w:wrap="around" w:vAnchor="text" w:hAnchor="page" w:x="10675" w:y="129"/>
      <w:rPr>
        <w:rStyle w:val="Paginanummer"/>
        <w:sz w:val="18"/>
        <w:szCs w:val="18"/>
      </w:rPr>
    </w:pPr>
    <w:r w:rsidRPr="00FC5BA3">
      <w:rPr>
        <w:rStyle w:val="Paginanummer"/>
        <w:sz w:val="18"/>
        <w:szCs w:val="18"/>
      </w:rPr>
      <w:fldChar w:fldCharType="begin"/>
    </w:r>
    <w:r w:rsidRPr="00FC5BA3">
      <w:rPr>
        <w:rStyle w:val="Paginanummer"/>
        <w:sz w:val="18"/>
        <w:szCs w:val="18"/>
      </w:rPr>
      <w:instrText xml:space="preserve">PAGE  </w:instrText>
    </w:r>
    <w:r w:rsidRPr="00FC5BA3">
      <w:rPr>
        <w:rStyle w:val="Paginanummer"/>
        <w:sz w:val="18"/>
        <w:szCs w:val="18"/>
      </w:rPr>
      <w:fldChar w:fldCharType="separate"/>
    </w:r>
    <w:r w:rsidR="004B6457">
      <w:rPr>
        <w:rStyle w:val="Paginanummer"/>
        <w:noProof/>
        <w:sz w:val="18"/>
        <w:szCs w:val="18"/>
      </w:rPr>
      <w:t>2</w:t>
    </w:r>
    <w:r w:rsidRPr="00FC5BA3">
      <w:rPr>
        <w:rStyle w:val="Paginanummer"/>
        <w:sz w:val="18"/>
        <w:szCs w:val="18"/>
      </w:rPr>
      <w:fldChar w:fldCharType="end"/>
    </w:r>
  </w:p>
  <w:p w14:paraId="0575324D" w14:textId="53B40561" w:rsidR="002445F4" w:rsidRPr="00430C9A" w:rsidRDefault="002445F4" w:rsidP="00FC5BA3">
    <w:pPr>
      <w:ind w:right="360"/>
      <w:rPr>
        <w:rStyle w:val="Kop1Char"/>
        <w:b w:val="0"/>
        <w:color w:val="auto"/>
        <w:sz w:val="22"/>
        <w:szCs w:val="22"/>
      </w:rPr>
    </w:pPr>
    <w:r>
      <w:rPr>
        <w:rStyle w:val="Kop1Char"/>
        <w:b w:val="0"/>
        <w:color w:val="auto"/>
        <w:sz w:val="18"/>
        <w:szCs w:val="22"/>
      </w:rPr>
      <w:t>Algemene voorwaarden</w:t>
    </w:r>
    <w:r w:rsidRPr="00D00903">
      <w:rPr>
        <w:rStyle w:val="Kop1Char"/>
        <w:b w:val="0"/>
        <w:color w:val="auto"/>
        <w:sz w:val="18"/>
        <w:szCs w:val="22"/>
      </w:rPr>
      <w:t xml:space="preserve"> </w:t>
    </w:r>
    <w:r w:rsidR="000149F0">
      <w:rPr>
        <w:rStyle w:val="Kop1Char"/>
        <w:b w:val="0"/>
        <w:color w:val="auto"/>
        <w:sz w:val="18"/>
        <w:szCs w:val="22"/>
      </w:rPr>
      <w:t>scholing Expertisehuis Gehechtheid</w:t>
    </w:r>
    <w:r w:rsidRPr="00D00903">
      <w:rPr>
        <w:rStyle w:val="Kop1Char"/>
        <w:b w:val="0"/>
        <w:color w:val="auto"/>
        <w:sz w:val="18"/>
        <w:szCs w:val="22"/>
      </w:rPr>
      <w:t xml:space="preserve"> </w:t>
    </w:r>
  </w:p>
  <w:p w14:paraId="584B7E82" w14:textId="77777777" w:rsidR="002445F4" w:rsidRDefault="002445F4" w:rsidP="00FB5DA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16B7" w14:textId="77777777" w:rsidR="00092AB2" w:rsidRDefault="00092AB2" w:rsidP="00FD54E6">
      <w:r>
        <w:separator/>
      </w:r>
    </w:p>
  </w:footnote>
  <w:footnote w:type="continuationSeparator" w:id="0">
    <w:p w14:paraId="57402B99" w14:textId="77777777" w:rsidR="00092AB2" w:rsidRDefault="00092AB2" w:rsidP="00FD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2702" w14:textId="5F113C0B" w:rsidR="002445F4" w:rsidRDefault="002445F4" w:rsidP="00D00903">
    <w:pPr>
      <w:pStyle w:val="Koptekst"/>
      <w:rPr>
        <w:rStyle w:val="Kop1Char"/>
      </w:rPr>
    </w:pPr>
    <w:r>
      <w:rPr>
        <w:rStyle w:val="Kop1Char"/>
      </w:rPr>
      <w:t xml:space="preserve">    </w:t>
    </w:r>
    <w:r w:rsidR="000149F0">
      <w:rPr>
        <w:noProof/>
      </w:rPr>
      <w:drawing>
        <wp:inline distT="0" distB="0" distL="0" distR="0" wp14:anchorId="7750976C" wp14:editId="2FA49B3E">
          <wp:extent cx="906591" cy="73930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333" cy="757848"/>
                  </a:xfrm>
                  <a:prstGeom prst="rect">
                    <a:avLst/>
                  </a:prstGeom>
                  <a:noFill/>
                  <a:ln>
                    <a:noFill/>
                  </a:ln>
                </pic:spPr>
              </pic:pic>
            </a:graphicData>
          </a:graphic>
        </wp:inline>
      </w:drawing>
    </w:r>
    <w:r>
      <w:rPr>
        <w:rStyle w:val="Kop1Char"/>
      </w:rPr>
      <w:t xml:space="preserve">                </w:t>
    </w:r>
  </w:p>
  <w:p w14:paraId="117F48E5" w14:textId="395C2F4F" w:rsidR="002445F4" w:rsidRDefault="002445F4" w:rsidP="00FD54E6">
    <w:pPr>
      <w:pStyle w:val="Koptekst"/>
      <w:ind w:left="-567"/>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325E"/>
    <w:multiLevelType w:val="multilevel"/>
    <w:tmpl w:val="0AB2D2C4"/>
    <w:lvl w:ilvl="0">
      <w:start w:val="1"/>
      <w:numFmt w:val="decimal"/>
      <w:pStyle w:val="BVGKop1A"/>
      <w:lvlText w:val="%1."/>
      <w:lvlJc w:val="left"/>
      <w:pPr>
        <w:ind w:left="567" w:hanging="567"/>
      </w:pPr>
      <w:rPr>
        <w:rFonts w:ascii="Calibri" w:hAnsi="Calibri" w:hint="default"/>
        <w:b w:val="0"/>
        <w:i w:val="0"/>
        <w:color w:val="000000" w:themeColor="text1"/>
        <w:sz w:val="22"/>
        <w:szCs w:val="22"/>
      </w:rPr>
    </w:lvl>
    <w:lvl w:ilvl="1">
      <w:start w:val="1"/>
      <w:numFmt w:val="upperLetter"/>
      <w:lvlRestart w:val="0"/>
      <w:pStyle w:val="BVGKop1C"/>
      <w:lvlText w:val="%2."/>
      <w:lvlJc w:val="left"/>
      <w:pPr>
        <w:ind w:left="567" w:hanging="567"/>
      </w:pPr>
      <w:rPr>
        <w:rFonts w:ascii="Calibri" w:hAnsi="Calibri" w:hint="default"/>
        <w:b w:val="0"/>
        <w:i w:val="0"/>
        <w:color w:val="000000" w:themeColor="text1"/>
        <w:sz w:val="22"/>
      </w:rPr>
    </w:lvl>
    <w:lvl w:ilvl="2">
      <w:start w:val="1"/>
      <w:numFmt w:val="decimal"/>
      <w:lvlRestart w:val="0"/>
      <w:pStyle w:val="BVGKop1B"/>
      <w:lvlText w:val="%3."/>
      <w:lvlJc w:val="left"/>
      <w:pPr>
        <w:ind w:left="567" w:hanging="567"/>
      </w:pPr>
      <w:rPr>
        <w:rFonts w:ascii="Calibri" w:hAnsi="Calibri" w:hint="default"/>
        <w:b/>
        <w:i w:val="0"/>
        <w:color w:val="000000" w:themeColor="text1"/>
        <w:sz w:val="22"/>
      </w:rPr>
    </w:lvl>
    <w:lvl w:ilvl="3">
      <w:start w:val="1"/>
      <w:numFmt w:val="decimal"/>
      <w:pStyle w:val="BVGKop2"/>
      <w:lvlText w:val="%3.%4."/>
      <w:lvlJc w:val="left"/>
      <w:pPr>
        <w:ind w:left="567" w:hanging="567"/>
      </w:pPr>
      <w:rPr>
        <w:rFonts w:ascii="Calibri" w:hAnsi="Calibri" w:hint="default"/>
        <w:b w:val="0"/>
        <w:i w:val="0"/>
        <w:color w:val="000000" w:themeColor="text1"/>
        <w:sz w:val="22"/>
      </w:rPr>
    </w:lvl>
    <w:lvl w:ilvl="4">
      <w:start w:val="1"/>
      <w:numFmt w:val="lowerLetter"/>
      <w:pStyle w:val="BVGKop3"/>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72797936">
    <w:abstractNumId w:val="0"/>
  </w:num>
  <w:num w:numId="2" w16cid:durableId="1544713386">
    <w:abstractNumId w:val="0"/>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91C"/>
    <w:rsid w:val="000149F0"/>
    <w:rsid w:val="00047510"/>
    <w:rsid w:val="00067FF4"/>
    <w:rsid w:val="000749FF"/>
    <w:rsid w:val="00082537"/>
    <w:rsid w:val="00092AB2"/>
    <w:rsid w:val="000E5A75"/>
    <w:rsid w:val="000F1BAA"/>
    <w:rsid w:val="001402D8"/>
    <w:rsid w:val="001700CA"/>
    <w:rsid w:val="00187221"/>
    <w:rsid w:val="0019702D"/>
    <w:rsid w:val="001E3B3B"/>
    <w:rsid w:val="001E48A0"/>
    <w:rsid w:val="00243F1F"/>
    <w:rsid w:val="002445F4"/>
    <w:rsid w:val="00245A37"/>
    <w:rsid w:val="002539A0"/>
    <w:rsid w:val="00255981"/>
    <w:rsid w:val="00267C4E"/>
    <w:rsid w:val="002A178B"/>
    <w:rsid w:val="002C7F29"/>
    <w:rsid w:val="0030530B"/>
    <w:rsid w:val="003111F8"/>
    <w:rsid w:val="00315B39"/>
    <w:rsid w:val="00315F0E"/>
    <w:rsid w:val="00325CCD"/>
    <w:rsid w:val="00331A58"/>
    <w:rsid w:val="003B08B9"/>
    <w:rsid w:val="003D295B"/>
    <w:rsid w:val="003F4185"/>
    <w:rsid w:val="003F4715"/>
    <w:rsid w:val="003F791C"/>
    <w:rsid w:val="00430C9A"/>
    <w:rsid w:val="0043567E"/>
    <w:rsid w:val="0044225F"/>
    <w:rsid w:val="00481D5F"/>
    <w:rsid w:val="004B6457"/>
    <w:rsid w:val="00500B5E"/>
    <w:rsid w:val="00541BE4"/>
    <w:rsid w:val="0055160C"/>
    <w:rsid w:val="00556C9A"/>
    <w:rsid w:val="00561FEB"/>
    <w:rsid w:val="005B5EF1"/>
    <w:rsid w:val="005B75FF"/>
    <w:rsid w:val="005C3504"/>
    <w:rsid w:val="00660C15"/>
    <w:rsid w:val="00696101"/>
    <w:rsid w:val="006A64A6"/>
    <w:rsid w:val="0070548C"/>
    <w:rsid w:val="00804FB7"/>
    <w:rsid w:val="008762B2"/>
    <w:rsid w:val="0088798F"/>
    <w:rsid w:val="008917F8"/>
    <w:rsid w:val="008B1825"/>
    <w:rsid w:val="008D4770"/>
    <w:rsid w:val="008D4F43"/>
    <w:rsid w:val="00900493"/>
    <w:rsid w:val="009007B8"/>
    <w:rsid w:val="009120B7"/>
    <w:rsid w:val="00915D7F"/>
    <w:rsid w:val="00950AE4"/>
    <w:rsid w:val="00975DE4"/>
    <w:rsid w:val="009E21B6"/>
    <w:rsid w:val="00A02745"/>
    <w:rsid w:val="00A46FA8"/>
    <w:rsid w:val="00A60B05"/>
    <w:rsid w:val="00A660C0"/>
    <w:rsid w:val="00AC7EBF"/>
    <w:rsid w:val="00AD59B5"/>
    <w:rsid w:val="00AE4C84"/>
    <w:rsid w:val="00AE66B2"/>
    <w:rsid w:val="00B10DE0"/>
    <w:rsid w:val="00B20D6A"/>
    <w:rsid w:val="00B212AF"/>
    <w:rsid w:val="00B25FD4"/>
    <w:rsid w:val="00B70433"/>
    <w:rsid w:val="00BA0FD6"/>
    <w:rsid w:val="00BA49A8"/>
    <w:rsid w:val="00C0630F"/>
    <w:rsid w:val="00C43979"/>
    <w:rsid w:val="00C46670"/>
    <w:rsid w:val="00C46F78"/>
    <w:rsid w:val="00CE7450"/>
    <w:rsid w:val="00D00903"/>
    <w:rsid w:val="00D30847"/>
    <w:rsid w:val="00D40C68"/>
    <w:rsid w:val="00D47012"/>
    <w:rsid w:val="00D825C9"/>
    <w:rsid w:val="00D90DFF"/>
    <w:rsid w:val="00DA4316"/>
    <w:rsid w:val="00DA4C7A"/>
    <w:rsid w:val="00DB54CC"/>
    <w:rsid w:val="00E1086B"/>
    <w:rsid w:val="00E12AAE"/>
    <w:rsid w:val="00E53F9F"/>
    <w:rsid w:val="00E55D00"/>
    <w:rsid w:val="00E56BB4"/>
    <w:rsid w:val="00E61E98"/>
    <w:rsid w:val="00E6733E"/>
    <w:rsid w:val="00E6755E"/>
    <w:rsid w:val="00EA5D11"/>
    <w:rsid w:val="00F03C7A"/>
    <w:rsid w:val="00F3115E"/>
    <w:rsid w:val="00F5191F"/>
    <w:rsid w:val="00FB5DAF"/>
    <w:rsid w:val="00FC5BA3"/>
    <w:rsid w:val="00FD1080"/>
    <w:rsid w:val="00FD54E6"/>
    <w:rsid w:val="00FE4EA1"/>
    <w:rsid w:val="00FF0C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FD1FF"/>
  <w14:defaultImageDpi w14:val="300"/>
  <w15:docId w15:val="{71BAEDAF-04CD-9B4C-91E8-E5AAF73B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5EF1"/>
    <w:rPr>
      <w:rFonts w:asciiTheme="majorHAnsi" w:hAnsiTheme="majorHAnsi"/>
      <w:sz w:val="22"/>
      <w:lang w:eastAsia="nl-NL"/>
    </w:rPr>
  </w:style>
  <w:style w:type="paragraph" w:styleId="Kop1">
    <w:name w:val="heading 1"/>
    <w:basedOn w:val="Standaard"/>
    <w:next w:val="Standaard"/>
    <w:link w:val="Kop1Char"/>
    <w:autoRedefine/>
    <w:uiPriority w:val="9"/>
    <w:qFormat/>
    <w:rsid w:val="0070548C"/>
    <w:pPr>
      <w:keepNext/>
      <w:keepLines/>
      <w:spacing w:before="600" w:after="120" w:line="360" w:lineRule="auto"/>
      <w:outlineLvl w:val="0"/>
    </w:pPr>
    <w:rPr>
      <w:rFonts w:eastAsiaTheme="majorEastAsia" w:cstheme="majorBidi"/>
      <w:b/>
      <w:bCs/>
      <w:color w:val="79A717"/>
      <w:sz w:val="32"/>
      <w:szCs w:val="32"/>
    </w:rPr>
  </w:style>
  <w:style w:type="paragraph" w:styleId="Kop2">
    <w:name w:val="heading 2"/>
    <w:basedOn w:val="Standaard"/>
    <w:next w:val="Standaard"/>
    <w:link w:val="Kop2Char"/>
    <w:autoRedefine/>
    <w:uiPriority w:val="9"/>
    <w:unhideWhenUsed/>
    <w:qFormat/>
    <w:rsid w:val="0070548C"/>
    <w:pPr>
      <w:keepNext/>
      <w:keepLines/>
      <w:spacing w:before="560" w:after="360"/>
      <w:outlineLvl w:val="1"/>
    </w:pPr>
    <w:rPr>
      <w:rFonts w:eastAsiaTheme="majorEastAsia" w:cstheme="majorBidi"/>
      <w:bCs/>
      <w:color w:val="679B13"/>
      <w:sz w:val="28"/>
      <w:szCs w:val="26"/>
    </w:rPr>
  </w:style>
  <w:style w:type="paragraph" w:styleId="Kop3">
    <w:name w:val="heading 3"/>
    <w:basedOn w:val="Standaard"/>
    <w:next w:val="Standaard"/>
    <w:link w:val="Kop3Char"/>
    <w:autoRedefine/>
    <w:uiPriority w:val="9"/>
    <w:unhideWhenUsed/>
    <w:qFormat/>
    <w:rsid w:val="00082537"/>
    <w:pPr>
      <w:keepNext/>
      <w:keepLines/>
      <w:spacing w:before="200"/>
      <w:outlineLvl w:val="2"/>
    </w:pPr>
    <w:rPr>
      <w:rFonts w:eastAsiaTheme="majorEastAsia" w:cstheme="majorBidi"/>
      <w:bCs/>
      <w:i/>
      <w:color w:val="609708"/>
      <w:sz w:val="24"/>
    </w:rPr>
  </w:style>
  <w:style w:type="paragraph" w:styleId="Kop4">
    <w:name w:val="heading 4"/>
    <w:basedOn w:val="Standaard"/>
    <w:next w:val="Standaard"/>
    <w:link w:val="Kop4Char"/>
    <w:autoRedefine/>
    <w:uiPriority w:val="9"/>
    <w:unhideWhenUsed/>
    <w:qFormat/>
    <w:rsid w:val="00082537"/>
    <w:pPr>
      <w:keepNext/>
      <w:keepLines/>
      <w:widowControl w:val="0"/>
      <w:autoSpaceDE w:val="0"/>
      <w:autoSpaceDN w:val="0"/>
      <w:adjustRightInd w:val="0"/>
      <w:spacing w:before="200"/>
      <w:outlineLvl w:val="3"/>
    </w:pPr>
    <w:rPr>
      <w:rFonts w:eastAsiaTheme="majorEastAsia" w:cstheme="majorBidi"/>
      <w:b/>
      <w:bCs/>
      <w:iCs/>
      <w:color w:val="79A717"/>
      <w:szCs w:val="22"/>
      <w:lang w:val="en-US" w:eastAsia="ja-JP"/>
    </w:rPr>
  </w:style>
  <w:style w:type="paragraph" w:styleId="Kop5">
    <w:name w:val="heading 5"/>
    <w:basedOn w:val="Standaard"/>
    <w:next w:val="Standaard"/>
    <w:link w:val="Kop5Char"/>
    <w:autoRedefine/>
    <w:uiPriority w:val="9"/>
    <w:unhideWhenUsed/>
    <w:qFormat/>
    <w:rsid w:val="00975DE4"/>
    <w:pPr>
      <w:keepNext/>
      <w:keepLines/>
      <w:spacing w:before="240" w:after="240"/>
      <w:outlineLvl w:val="4"/>
    </w:pPr>
    <w:rPr>
      <w:rFonts w:eastAsiaTheme="majorEastAsia" w:cstheme="majorBidi"/>
      <w:color w:val="79A717"/>
      <w:szCs w:val="20"/>
      <w:u w:val="single"/>
    </w:rPr>
  </w:style>
  <w:style w:type="paragraph" w:styleId="Kop6">
    <w:name w:val="heading 6"/>
    <w:aliases w:val="Kop 1.5"/>
    <w:next w:val="Geenafstand"/>
    <w:link w:val="Kop6Char"/>
    <w:autoRedefine/>
    <w:uiPriority w:val="9"/>
    <w:unhideWhenUsed/>
    <w:qFormat/>
    <w:rsid w:val="00915D7F"/>
    <w:pPr>
      <w:keepNext/>
      <w:keepLines/>
      <w:spacing w:before="240" w:after="240"/>
      <w:outlineLvl w:val="5"/>
    </w:pPr>
    <w:rPr>
      <w:rFonts w:asciiTheme="majorHAnsi" w:eastAsiaTheme="majorEastAsia" w:hAnsiTheme="majorHAnsi" w:cstheme="majorBidi"/>
      <w:b/>
      <w:iCs/>
      <w:color w:val="79A717"/>
      <w:sz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567E"/>
    <w:rPr>
      <w:rFonts w:asciiTheme="majorHAnsi" w:hAnsiTheme="majorHAnsi"/>
      <w:sz w:val="22"/>
    </w:rPr>
  </w:style>
  <w:style w:type="character" w:customStyle="1" w:styleId="Kop3Char">
    <w:name w:val="Kop 3 Char"/>
    <w:basedOn w:val="Standaardalinea-lettertype"/>
    <w:link w:val="Kop3"/>
    <w:uiPriority w:val="9"/>
    <w:rsid w:val="00082537"/>
    <w:rPr>
      <w:rFonts w:asciiTheme="majorHAnsi" w:eastAsiaTheme="majorEastAsia" w:hAnsiTheme="majorHAnsi" w:cstheme="majorBidi"/>
      <w:bCs/>
      <w:i/>
      <w:color w:val="609708"/>
      <w:lang w:eastAsia="nl-NL"/>
    </w:rPr>
  </w:style>
  <w:style w:type="character" w:customStyle="1" w:styleId="Kop1Char">
    <w:name w:val="Kop 1 Char"/>
    <w:basedOn w:val="Standaardalinea-lettertype"/>
    <w:link w:val="Kop1"/>
    <w:uiPriority w:val="9"/>
    <w:rsid w:val="0070548C"/>
    <w:rPr>
      <w:rFonts w:eastAsiaTheme="majorEastAsia" w:cstheme="majorBidi"/>
      <w:b/>
      <w:bCs/>
      <w:color w:val="79A717"/>
      <w:sz w:val="32"/>
      <w:szCs w:val="32"/>
    </w:rPr>
  </w:style>
  <w:style w:type="character" w:customStyle="1" w:styleId="Kop4Char">
    <w:name w:val="Kop 4 Char"/>
    <w:basedOn w:val="Standaardalinea-lettertype"/>
    <w:link w:val="Kop4"/>
    <w:uiPriority w:val="9"/>
    <w:rsid w:val="00082537"/>
    <w:rPr>
      <w:rFonts w:asciiTheme="majorHAnsi" w:eastAsiaTheme="majorEastAsia" w:hAnsiTheme="majorHAnsi" w:cstheme="majorBidi"/>
      <w:b/>
      <w:bCs/>
      <w:iCs/>
      <w:color w:val="79A717"/>
      <w:sz w:val="22"/>
      <w:szCs w:val="22"/>
      <w:lang w:val="en-US"/>
    </w:rPr>
  </w:style>
  <w:style w:type="character" w:customStyle="1" w:styleId="Kop2Char">
    <w:name w:val="Kop 2 Char"/>
    <w:basedOn w:val="Standaardalinea-lettertype"/>
    <w:link w:val="Kop2"/>
    <w:uiPriority w:val="9"/>
    <w:rsid w:val="0070548C"/>
    <w:rPr>
      <w:rFonts w:eastAsiaTheme="majorEastAsia" w:cstheme="majorBidi"/>
      <w:bCs/>
      <w:color w:val="679B13"/>
      <w:sz w:val="28"/>
      <w:szCs w:val="26"/>
    </w:rPr>
  </w:style>
  <w:style w:type="paragraph" w:customStyle="1" w:styleId="ONDER">
    <w:name w:val="ONDER"/>
    <w:basedOn w:val="Standaard"/>
    <w:autoRedefine/>
    <w:qFormat/>
    <w:rsid w:val="003F4185"/>
    <w:rPr>
      <w:rFonts w:eastAsia="Times New Roman" w:cstheme="majorHAnsi"/>
      <w:iCs/>
      <w:color w:val="454545"/>
      <w:szCs w:val="22"/>
      <w:bdr w:val="none" w:sz="0" w:space="0" w:color="auto" w:frame="1"/>
      <w:shd w:val="clear" w:color="auto" w:fill="FFFFFF"/>
    </w:rPr>
  </w:style>
  <w:style w:type="paragraph" w:customStyle="1" w:styleId="TUSSEN">
    <w:name w:val="TUSSEN"/>
    <w:basedOn w:val="ONDER"/>
    <w:autoRedefine/>
    <w:qFormat/>
    <w:rsid w:val="00E56BB4"/>
    <w:pPr>
      <w:spacing w:before="240" w:after="240"/>
    </w:pPr>
    <w:rPr>
      <w:sz w:val="16"/>
      <w:szCs w:val="16"/>
    </w:rPr>
  </w:style>
  <w:style w:type="paragraph" w:customStyle="1" w:styleId="NUMMER">
    <w:name w:val="NUMMER"/>
    <w:basedOn w:val="Kop4"/>
    <w:autoRedefine/>
    <w:qFormat/>
    <w:rsid w:val="00660C15"/>
    <w:pPr>
      <w:spacing w:before="0"/>
    </w:pPr>
    <w:rPr>
      <w:b w:val="0"/>
      <w:i/>
      <w:iCs w:val="0"/>
      <w:sz w:val="20"/>
      <w:szCs w:val="20"/>
    </w:rPr>
  </w:style>
  <w:style w:type="paragraph" w:customStyle="1" w:styleId="ONDERZOEKSPUNT">
    <w:name w:val="ONDERZOEKSPUNT"/>
    <w:basedOn w:val="NUMMER"/>
    <w:next w:val="TUSSEN"/>
    <w:autoRedefine/>
    <w:qFormat/>
    <w:rsid w:val="00B25FD4"/>
    <w:pPr>
      <w:spacing w:before="80" w:line="276" w:lineRule="auto"/>
    </w:pPr>
    <w:rPr>
      <w:b/>
      <w:i w:val="0"/>
    </w:rPr>
  </w:style>
  <w:style w:type="paragraph" w:customStyle="1" w:styleId="SCORE">
    <w:name w:val="SCORE"/>
    <w:basedOn w:val="ONDERZOEKSPUNT"/>
    <w:autoRedefine/>
    <w:qFormat/>
    <w:rsid w:val="00B25FD4"/>
    <w:pPr>
      <w:spacing w:before="320" w:after="240"/>
    </w:pPr>
    <w:rPr>
      <w:b w:val="0"/>
      <w:i/>
      <w:u w:val="single"/>
    </w:rPr>
  </w:style>
  <w:style w:type="paragraph" w:customStyle="1" w:styleId="K-onderzoekspunt">
    <w:name w:val="K-onderzoekspunt"/>
    <w:basedOn w:val="ONDERZOEKSPUNT"/>
    <w:next w:val="ONDERZOEKSPUNT"/>
    <w:autoRedefine/>
    <w:qFormat/>
    <w:rsid w:val="00267C4E"/>
    <w:rPr>
      <w:color w:val="4F81BD" w:themeColor="accent1"/>
    </w:rPr>
  </w:style>
  <w:style w:type="paragraph" w:customStyle="1" w:styleId="V-ONDERZOEKSPUNT">
    <w:name w:val="V-ONDERZOEKSPUNT"/>
    <w:basedOn w:val="NUMMER"/>
    <w:autoRedefine/>
    <w:qFormat/>
    <w:rsid w:val="00267C4E"/>
    <w:pPr>
      <w:spacing w:before="80" w:line="276" w:lineRule="auto"/>
    </w:pPr>
    <w:rPr>
      <w:b/>
      <w:i w:val="0"/>
    </w:rPr>
  </w:style>
  <w:style w:type="paragraph" w:customStyle="1" w:styleId="K-ONDERZOEKSPUNT0">
    <w:name w:val="K-ONDERZOEKSPUNT"/>
    <w:basedOn w:val="V-ONDERZOEKSPUNT"/>
    <w:next w:val="NUMMER"/>
    <w:autoRedefine/>
    <w:qFormat/>
    <w:rsid w:val="00267C4E"/>
    <w:rPr>
      <w:color w:val="4F81BD" w:themeColor="accent1"/>
    </w:rPr>
  </w:style>
  <w:style w:type="paragraph" w:customStyle="1" w:styleId="K-Nummer">
    <w:name w:val="K-Nummer"/>
    <w:basedOn w:val="Kop4"/>
    <w:autoRedefine/>
    <w:qFormat/>
    <w:rsid w:val="00267C4E"/>
    <w:pPr>
      <w:spacing w:after="240"/>
    </w:pPr>
    <w:rPr>
      <w:i/>
      <w:iCs w:val="0"/>
      <w:color w:val="4F81BD" w:themeColor="accent1"/>
      <w:sz w:val="16"/>
    </w:rPr>
  </w:style>
  <w:style w:type="paragraph" w:customStyle="1" w:styleId="K-NUMMER0">
    <w:name w:val="K-NUMMER"/>
    <w:basedOn w:val="NUMMER"/>
    <w:next w:val="NUMMER"/>
    <w:autoRedefine/>
    <w:qFormat/>
    <w:rsid w:val="00267C4E"/>
    <w:rPr>
      <w:color w:val="4F81BD" w:themeColor="accent1"/>
    </w:rPr>
  </w:style>
  <w:style w:type="paragraph" w:customStyle="1" w:styleId="K-SCORE">
    <w:name w:val="K-SCORE"/>
    <w:basedOn w:val="SCORE"/>
    <w:autoRedefine/>
    <w:qFormat/>
    <w:rsid w:val="00267C4E"/>
    <w:pPr>
      <w:spacing w:before="80" w:after="120"/>
    </w:pPr>
    <w:rPr>
      <w:color w:val="4F81BD" w:themeColor="accent1"/>
    </w:rPr>
  </w:style>
  <w:style w:type="character" w:customStyle="1" w:styleId="Kop5Char">
    <w:name w:val="Kop 5 Char"/>
    <w:basedOn w:val="Standaardalinea-lettertype"/>
    <w:link w:val="Kop5"/>
    <w:uiPriority w:val="9"/>
    <w:rsid w:val="00975DE4"/>
    <w:rPr>
      <w:rFonts w:asciiTheme="majorHAnsi" w:eastAsiaTheme="majorEastAsia" w:hAnsiTheme="majorHAnsi" w:cstheme="majorBidi"/>
      <w:color w:val="79A717"/>
      <w:sz w:val="22"/>
      <w:szCs w:val="20"/>
      <w:u w:val="single"/>
      <w:lang w:eastAsia="nl-NL"/>
    </w:rPr>
  </w:style>
  <w:style w:type="character" w:customStyle="1" w:styleId="Kop6Char">
    <w:name w:val="Kop 6 Char"/>
    <w:aliases w:val="Kop 1.5 Char"/>
    <w:basedOn w:val="Standaardalinea-lettertype"/>
    <w:link w:val="Kop6"/>
    <w:uiPriority w:val="9"/>
    <w:rsid w:val="00915D7F"/>
    <w:rPr>
      <w:rFonts w:asciiTheme="majorHAnsi" w:eastAsiaTheme="majorEastAsia" w:hAnsiTheme="majorHAnsi" w:cstheme="majorBidi"/>
      <w:b/>
      <w:iCs/>
      <w:color w:val="79A717"/>
      <w:sz w:val="30"/>
    </w:rPr>
  </w:style>
  <w:style w:type="paragraph" w:styleId="Ondertitel">
    <w:name w:val="Subtitle"/>
    <w:aliases w:val="Onder"/>
    <w:basedOn w:val="Standaard"/>
    <w:next w:val="Standaard"/>
    <w:link w:val="OndertitelChar"/>
    <w:autoRedefine/>
    <w:uiPriority w:val="11"/>
    <w:qFormat/>
    <w:rsid w:val="0070548C"/>
    <w:pPr>
      <w:numPr>
        <w:ilvl w:val="1"/>
      </w:numPr>
      <w:spacing w:before="120" w:after="120"/>
    </w:pPr>
    <w:rPr>
      <w:rFonts w:eastAsiaTheme="majorEastAsia" w:cstheme="majorBidi"/>
      <w:i/>
      <w:iCs/>
      <w:spacing w:val="15"/>
      <w:sz w:val="24"/>
    </w:rPr>
  </w:style>
  <w:style w:type="character" w:customStyle="1" w:styleId="OndertitelChar">
    <w:name w:val="Ondertitel Char"/>
    <w:aliases w:val="Onder Char"/>
    <w:basedOn w:val="Standaardalinea-lettertype"/>
    <w:link w:val="Ondertitel"/>
    <w:uiPriority w:val="11"/>
    <w:rsid w:val="0070548C"/>
    <w:rPr>
      <w:rFonts w:eastAsiaTheme="majorEastAsia" w:cstheme="majorBidi"/>
      <w:i/>
      <w:iCs/>
      <w:spacing w:val="15"/>
    </w:rPr>
  </w:style>
  <w:style w:type="paragraph" w:styleId="Citaat">
    <w:name w:val="Quote"/>
    <w:basedOn w:val="Standaard"/>
    <w:next w:val="Standaard"/>
    <w:link w:val="CitaatChar"/>
    <w:autoRedefine/>
    <w:uiPriority w:val="29"/>
    <w:qFormat/>
    <w:rsid w:val="0070548C"/>
    <w:pPr>
      <w:spacing w:before="360" w:after="360" w:line="276" w:lineRule="auto"/>
      <w:ind w:left="567"/>
    </w:pPr>
    <w:rPr>
      <w:i/>
      <w:iCs/>
      <w:color w:val="595959" w:themeColor="text1" w:themeTint="A6"/>
      <w:szCs w:val="22"/>
    </w:rPr>
  </w:style>
  <w:style w:type="character" w:customStyle="1" w:styleId="CitaatChar">
    <w:name w:val="Citaat Char"/>
    <w:basedOn w:val="Standaardalinea-lettertype"/>
    <w:link w:val="Citaat"/>
    <w:uiPriority w:val="29"/>
    <w:rsid w:val="0070548C"/>
    <w:rPr>
      <w:i/>
      <w:iCs/>
      <w:color w:val="595959" w:themeColor="text1" w:themeTint="A6"/>
      <w:sz w:val="22"/>
      <w:szCs w:val="22"/>
    </w:rPr>
  </w:style>
  <w:style w:type="paragraph" w:styleId="Documentstructuur">
    <w:name w:val="Document Map"/>
    <w:basedOn w:val="Standaard"/>
    <w:link w:val="DocumentstructuurChar"/>
    <w:uiPriority w:val="99"/>
    <w:semiHidden/>
    <w:unhideWhenUsed/>
    <w:rsid w:val="00FD54E6"/>
    <w:rPr>
      <w:rFonts w:ascii="Lucida Grande" w:hAnsi="Lucida Grande" w:cs="Lucida Grande"/>
      <w:sz w:val="24"/>
    </w:rPr>
  </w:style>
  <w:style w:type="character" w:customStyle="1" w:styleId="DocumentstructuurChar">
    <w:name w:val="Documentstructuur Char"/>
    <w:basedOn w:val="Standaardalinea-lettertype"/>
    <w:link w:val="Documentstructuur"/>
    <w:uiPriority w:val="99"/>
    <w:semiHidden/>
    <w:rsid w:val="00FD54E6"/>
    <w:rPr>
      <w:rFonts w:ascii="Lucida Grande" w:hAnsi="Lucida Grande" w:cs="Lucida Grande"/>
      <w:lang w:eastAsia="nl-NL"/>
    </w:rPr>
  </w:style>
  <w:style w:type="paragraph" w:styleId="Koptekst">
    <w:name w:val="header"/>
    <w:basedOn w:val="Standaard"/>
    <w:link w:val="KoptekstChar"/>
    <w:uiPriority w:val="99"/>
    <w:unhideWhenUsed/>
    <w:rsid w:val="00FD54E6"/>
    <w:pPr>
      <w:tabs>
        <w:tab w:val="center" w:pos="4536"/>
        <w:tab w:val="right" w:pos="9072"/>
      </w:tabs>
    </w:pPr>
  </w:style>
  <w:style w:type="character" w:customStyle="1" w:styleId="KoptekstChar">
    <w:name w:val="Koptekst Char"/>
    <w:basedOn w:val="Standaardalinea-lettertype"/>
    <w:link w:val="Koptekst"/>
    <w:uiPriority w:val="99"/>
    <w:rsid w:val="00FD54E6"/>
    <w:rPr>
      <w:rFonts w:asciiTheme="majorHAnsi" w:hAnsiTheme="majorHAnsi"/>
      <w:sz w:val="22"/>
      <w:lang w:eastAsia="nl-NL"/>
    </w:rPr>
  </w:style>
  <w:style w:type="paragraph" w:styleId="Voettekst">
    <w:name w:val="footer"/>
    <w:basedOn w:val="Standaard"/>
    <w:link w:val="VoettekstChar"/>
    <w:uiPriority w:val="99"/>
    <w:unhideWhenUsed/>
    <w:rsid w:val="00FD54E6"/>
    <w:pPr>
      <w:tabs>
        <w:tab w:val="center" w:pos="4536"/>
        <w:tab w:val="right" w:pos="9072"/>
      </w:tabs>
    </w:pPr>
  </w:style>
  <w:style w:type="character" w:customStyle="1" w:styleId="VoettekstChar">
    <w:name w:val="Voettekst Char"/>
    <w:basedOn w:val="Standaardalinea-lettertype"/>
    <w:link w:val="Voettekst"/>
    <w:uiPriority w:val="99"/>
    <w:rsid w:val="00FD54E6"/>
    <w:rPr>
      <w:rFonts w:asciiTheme="majorHAnsi" w:hAnsiTheme="majorHAnsi"/>
      <w:sz w:val="22"/>
      <w:lang w:eastAsia="nl-NL"/>
    </w:rPr>
  </w:style>
  <w:style w:type="paragraph" w:styleId="Ballontekst">
    <w:name w:val="Balloon Text"/>
    <w:basedOn w:val="Standaard"/>
    <w:link w:val="BallontekstChar"/>
    <w:uiPriority w:val="99"/>
    <w:semiHidden/>
    <w:unhideWhenUsed/>
    <w:rsid w:val="00FD54E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D54E6"/>
    <w:rPr>
      <w:rFonts w:ascii="Lucida Grande" w:hAnsi="Lucida Grande" w:cs="Lucida Grande"/>
      <w:sz w:val="18"/>
      <w:szCs w:val="18"/>
      <w:lang w:eastAsia="nl-NL"/>
    </w:rPr>
  </w:style>
  <w:style w:type="table" w:styleId="Tabelraster">
    <w:name w:val="Table Grid"/>
    <w:basedOn w:val="Standaardtabel"/>
    <w:rsid w:val="00C0630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FB5DAF"/>
  </w:style>
  <w:style w:type="paragraph" w:customStyle="1" w:styleId="BVGTitel">
    <w:name w:val="BVG Titel"/>
    <w:basedOn w:val="Standaard"/>
    <w:next w:val="Standaard"/>
    <w:autoRedefine/>
    <w:qFormat/>
    <w:rsid w:val="002539A0"/>
    <w:pPr>
      <w:pBdr>
        <w:bottom w:val="single" w:sz="8" w:space="1" w:color="4F81BD"/>
      </w:pBdr>
      <w:spacing w:after="300"/>
      <w:ind w:left="567" w:hanging="567"/>
      <w:contextualSpacing/>
      <w:jc w:val="center"/>
    </w:pPr>
    <w:rPr>
      <w:rFonts w:ascii="Calibri" w:eastAsia="Times New Roman" w:hAnsi="Calibri" w:cs="Times New Roman"/>
      <w:b/>
      <w:color w:val="000000" w:themeColor="text1"/>
      <w:spacing w:val="5"/>
      <w:kern w:val="28"/>
      <w:sz w:val="52"/>
      <w:szCs w:val="22"/>
    </w:rPr>
  </w:style>
  <w:style w:type="paragraph" w:customStyle="1" w:styleId="BVGKop1A">
    <w:name w:val="BVG Kop 1 A"/>
    <w:basedOn w:val="Standaard"/>
    <w:next w:val="Standaard"/>
    <w:autoRedefine/>
    <w:qFormat/>
    <w:rsid w:val="002539A0"/>
    <w:pPr>
      <w:numPr>
        <w:numId w:val="1"/>
      </w:numPr>
      <w:spacing w:before="240" w:after="240" w:line="276" w:lineRule="auto"/>
      <w:outlineLvl w:val="0"/>
    </w:pPr>
    <w:rPr>
      <w:rFonts w:ascii="Calibri" w:eastAsia="Times New Roman" w:hAnsi="Calibri" w:cs="Times New Roman"/>
      <w:color w:val="000000" w:themeColor="text1"/>
      <w:szCs w:val="20"/>
    </w:rPr>
  </w:style>
  <w:style w:type="paragraph" w:customStyle="1" w:styleId="BVGKop1C">
    <w:name w:val="BVG Kop 1 C"/>
    <w:basedOn w:val="Standaard"/>
    <w:next w:val="Standaard"/>
    <w:autoRedefine/>
    <w:qFormat/>
    <w:rsid w:val="002539A0"/>
    <w:pPr>
      <w:numPr>
        <w:ilvl w:val="1"/>
        <w:numId w:val="1"/>
      </w:numPr>
      <w:spacing w:before="240" w:after="360" w:line="276" w:lineRule="auto"/>
      <w:outlineLvl w:val="1"/>
    </w:pPr>
    <w:rPr>
      <w:rFonts w:ascii="Calibri" w:eastAsia="Times New Roman" w:hAnsi="Calibri" w:cs="Times New Roman"/>
      <w:color w:val="000000" w:themeColor="text1"/>
      <w:szCs w:val="20"/>
    </w:rPr>
  </w:style>
  <w:style w:type="paragraph" w:customStyle="1" w:styleId="BVGKop1B">
    <w:name w:val="BVG Kop 1 B"/>
    <w:basedOn w:val="Standaard"/>
    <w:next w:val="Standaard"/>
    <w:autoRedefine/>
    <w:qFormat/>
    <w:rsid w:val="00C46F78"/>
    <w:pPr>
      <w:keepNext/>
      <w:numPr>
        <w:ilvl w:val="2"/>
        <w:numId w:val="1"/>
      </w:numPr>
      <w:spacing w:before="360" w:after="240" w:line="276" w:lineRule="auto"/>
      <w:outlineLvl w:val="2"/>
    </w:pPr>
    <w:rPr>
      <w:rFonts w:ascii="Calibri" w:eastAsia="Times New Roman" w:hAnsi="Calibri" w:cs="Times New Roman"/>
      <w:b/>
      <w:color w:val="000000" w:themeColor="text1"/>
      <w:sz w:val="24"/>
      <w:szCs w:val="20"/>
    </w:rPr>
  </w:style>
  <w:style w:type="paragraph" w:customStyle="1" w:styleId="BVGKop2">
    <w:name w:val="BVG Kop 2"/>
    <w:basedOn w:val="Standaard"/>
    <w:next w:val="Standaard"/>
    <w:autoRedefine/>
    <w:qFormat/>
    <w:rsid w:val="002539A0"/>
    <w:pPr>
      <w:numPr>
        <w:ilvl w:val="3"/>
        <w:numId w:val="1"/>
      </w:numPr>
      <w:spacing w:before="240" w:after="240" w:line="276" w:lineRule="auto"/>
      <w:outlineLvl w:val="3"/>
    </w:pPr>
    <w:rPr>
      <w:rFonts w:ascii="Calibri" w:eastAsia="Times New Roman" w:hAnsi="Calibri" w:cs="Times New Roman"/>
      <w:color w:val="000000" w:themeColor="text1"/>
      <w:szCs w:val="20"/>
    </w:rPr>
  </w:style>
  <w:style w:type="paragraph" w:customStyle="1" w:styleId="BVGKop3">
    <w:name w:val="BVG Kop 3"/>
    <w:basedOn w:val="Standaard"/>
    <w:next w:val="Standaard"/>
    <w:autoRedefine/>
    <w:qFormat/>
    <w:rsid w:val="002539A0"/>
    <w:pPr>
      <w:numPr>
        <w:ilvl w:val="4"/>
        <w:numId w:val="1"/>
      </w:numPr>
      <w:spacing w:line="276" w:lineRule="auto"/>
      <w:outlineLvl w:val="4"/>
    </w:pPr>
    <w:rPr>
      <w:rFonts w:ascii="Calibri" w:eastAsia="Times New Roman" w:hAnsi="Calibri" w:cs="Times New Roman"/>
      <w:color w:val="000000" w:themeColor="text1"/>
      <w:szCs w:val="20"/>
    </w:rPr>
  </w:style>
  <w:style w:type="paragraph" w:styleId="Normaalweb">
    <w:name w:val="Normal (Web)"/>
    <w:basedOn w:val="Standaard"/>
    <w:uiPriority w:val="99"/>
    <w:semiHidden/>
    <w:unhideWhenUsed/>
    <w:rsid w:val="00331A58"/>
    <w:pPr>
      <w:spacing w:before="100" w:beforeAutospacing="1" w:after="100" w:afterAutospacing="1"/>
    </w:pPr>
    <w:rPr>
      <w:rFonts w:ascii="Times New Roman" w:hAnsi="Times New Roman" w:cs="Times New Roman"/>
      <w:sz w:val="20"/>
      <w:szCs w:val="20"/>
    </w:rPr>
  </w:style>
  <w:style w:type="character" w:styleId="Verwijzingopmerking">
    <w:name w:val="annotation reference"/>
    <w:basedOn w:val="Standaardalinea-lettertype"/>
    <w:uiPriority w:val="99"/>
    <w:semiHidden/>
    <w:unhideWhenUsed/>
    <w:rsid w:val="00187221"/>
    <w:rPr>
      <w:sz w:val="16"/>
      <w:szCs w:val="16"/>
    </w:rPr>
  </w:style>
  <w:style w:type="paragraph" w:styleId="Tekstopmerking">
    <w:name w:val="annotation text"/>
    <w:basedOn w:val="Standaard"/>
    <w:link w:val="TekstopmerkingChar"/>
    <w:uiPriority w:val="99"/>
    <w:semiHidden/>
    <w:unhideWhenUsed/>
    <w:rsid w:val="00187221"/>
    <w:rPr>
      <w:sz w:val="20"/>
      <w:szCs w:val="20"/>
    </w:rPr>
  </w:style>
  <w:style w:type="character" w:customStyle="1" w:styleId="TekstopmerkingChar">
    <w:name w:val="Tekst opmerking Char"/>
    <w:basedOn w:val="Standaardalinea-lettertype"/>
    <w:link w:val="Tekstopmerking"/>
    <w:uiPriority w:val="99"/>
    <w:semiHidden/>
    <w:rsid w:val="00187221"/>
    <w:rPr>
      <w:rFonts w:asciiTheme="majorHAnsi" w:hAnsiTheme="majorHAns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87221"/>
    <w:rPr>
      <w:b/>
      <w:bCs/>
    </w:rPr>
  </w:style>
  <w:style w:type="character" w:customStyle="1" w:styleId="OnderwerpvanopmerkingChar">
    <w:name w:val="Onderwerp van opmerking Char"/>
    <w:basedOn w:val="TekstopmerkingChar"/>
    <w:link w:val="Onderwerpvanopmerking"/>
    <w:uiPriority w:val="99"/>
    <w:semiHidden/>
    <w:rsid w:val="00187221"/>
    <w:rPr>
      <w:rFonts w:asciiTheme="majorHAnsi" w:hAnsiTheme="majorHAnsi"/>
      <w:b/>
      <w:bCs/>
      <w:sz w:val="20"/>
      <w:szCs w:val="20"/>
      <w:lang w:eastAsia="nl-NL"/>
    </w:rPr>
  </w:style>
  <w:style w:type="character" w:styleId="Hyperlink">
    <w:name w:val="Hyperlink"/>
    <w:basedOn w:val="Standaardalinea-lettertype"/>
    <w:uiPriority w:val="99"/>
    <w:unhideWhenUsed/>
    <w:rsid w:val="00E6755E"/>
    <w:rPr>
      <w:color w:val="0000FF" w:themeColor="hyperlink"/>
      <w:u w:val="single"/>
    </w:rPr>
  </w:style>
  <w:style w:type="character" w:styleId="GevolgdeHyperlink">
    <w:name w:val="FollowedHyperlink"/>
    <w:basedOn w:val="Standaardalinea-lettertype"/>
    <w:uiPriority w:val="99"/>
    <w:semiHidden/>
    <w:unhideWhenUsed/>
    <w:rsid w:val="00E6755E"/>
    <w:rPr>
      <w:color w:val="800080" w:themeColor="followedHyperlink"/>
      <w:u w:val="single"/>
    </w:rPr>
  </w:style>
  <w:style w:type="character" w:styleId="Onopgelostemelding">
    <w:name w:val="Unresolved Mention"/>
    <w:basedOn w:val="Standaardalinea-lettertype"/>
    <w:uiPriority w:val="99"/>
    <w:semiHidden/>
    <w:unhideWhenUsed/>
    <w:rsid w:val="0007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58329">
      <w:bodyDiv w:val="1"/>
      <w:marLeft w:val="0"/>
      <w:marRight w:val="0"/>
      <w:marTop w:val="0"/>
      <w:marBottom w:val="0"/>
      <w:divBdr>
        <w:top w:val="none" w:sz="0" w:space="0" w:color="auto"/>
        <w:left w:val="none" w:sz="0" w:space="0" w:color="auto"/>
        <w:bottom w:val="none" w:sz="0" w:space="0" w:color="auto"/>
        <w:right w:val="none" w:sz="0" w:space="0" w:color="auto"/>
      </w:divBdr>
      <w:divsChild>
        <w:div w:id="1438597216">
          <w:marLeft w:val="0"/>
          <w:marRight w:val="0"/>
          <w:marTop w:val="0"/>
          <w:marBottom w:val="0"/>
          <w:divBdr>
            <w:top w:val="none" w:sz="0" w:space="0" w:color="auto"/>
            <w:left w:val="none" w:sz="0" w:space="0" w:color="auto"/>
            <w:bottom w:val="none" w:sz="0" w:space="0" w:color="auto"/>
            <w:right w:val="none" w:sz="0" w:space="0" w:color="auto"/>
          </w:divBdr>
          <w:divsChild>
            <w:div w:id="1537816452">
              <w:marLeft w:val="0"/>
              <w:marRight w:val="0"/>
              <w:marTop w:val="0"/>
              <w:marBottom w:val="0"/>
              <w:divBdr>
                <w:top w:val="none" w:sz="0" w:space="0" w:color="auto"/>
                <w:left w:val="none" w:sz="0" w:space="0" w:color="auto"/>
                <w:bottom w:val="none" w:sz="0" w:space="0" w:color="auto"/>
                <w:right w:val="none" w:sz="0" w:space="0" w:color="auto"/>
              </w:divBdr>
              <w:divsChild>
                <w:div w:id="18567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6792">
      <w:bodyDiv w:val="1"/>
      <w:marLeft w:val="0"/>
      <w:marRight w:val="0"/>
      <w:marTop w:val="0"/>
      <w:marBottom w:val="0"/>
      <w:divBdr>
        <w:top w:val="none" w:sz="0" w:space="0" w:color="auto"/>
        <w:left w:val="none" w:sz="0" w:space="0" w:color="auto"/>
        <w:bottom w:val="none" w:sz="0" w:space="0" w:color="auto"/>
        <w:right w:val="none" w:sz="0" w:space="0" w:color="auto"/>
      </w:divBdr>
      <w:divsChild>
        <w:div w:id="1875653034">
          <w:marLeft w:val="0"/>
          <w:marRight w:val="0"/>
          <w:marTop w:val="0"/>
          <w:marBottom w:val="0"/>
          <w:divBdr>
            <w:top w:val="none" w:sz="0" w:space="0" w:color="auto"/>
            <w:left w:val="none" w:sz="0" w:space="0" w:color="auto"/>
            <w:bottom w:val="none" w:sz="0" w:space="0" w:color="auto"/>
            <w:right w:val="none" w:sz="0" w:space="0" w:color="auto"/>
          </w:divBdr>
          <w:divsChild>
            <w:div w:id="1485463959">
              <w:marLeft w:val="0"/>
              <w:marRight w:val="0"/>
              <w:marTop w:val="0"/>
              <w:marBottom w:val="0"/>
              <w:divBdr>
                <w:top w:val="none" w:sz="0" w:space="0" w:color="auto"/>
                <w:left w:val="none" w:sz="0" w:space="0" w:color="auto"/>
                <w:bottom w:val="none" w:sz="0" w:space="0" w:color="auto"/>
                <w:right w:val="none" w:sz="0" w:space="0" w:color="auto"/>
              </w:divBdr>
              <w:divsChild>
                <w:div w:id="1162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isehuisgehechthei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xpertisehuisgehechthei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3D6F-F71D-E445-97B0-6380B0D6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1810</Words>
  <Characters>9960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Loekemeijer</dc:creator>
  <cp:keywords/>
  <dc:description/>
  <cp:lastModifiedBy>Yvonne Loekemeijer</cp:lastModifiedBy>
  <cp:revision>5</cp:revision>
  <cp:lastPrinted>2023-02-15T15:57:00Z</cp:lastPrinted>
  <dcterms:created xsi:type="dcterms:W3CDTF">2023-02-15T10:16:00Z</dcterms:created>
  <dcterms:modified xsi:type="dcterms:W3CDTF">2023-02-15T15:57:00Z</dcterms:modified>
</cp:coreProperties>
</file>